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D9A" w:rsidRPr="00697D9A" w:rsidRDefault="00697D9A" w:rsidP="00697D9A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bookmark1"/>
      <w:r w:rsidRPr="00697D9A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№6</w:t>
      </w:r>
    </w:p>
    <w:p w:rsidR="00A13B08" w:rsidRPr="008D7989" w:rsidRDefault="00A13B08" w:rsidP="00A13B08">
      <w:pPr>
        <w:jc w:val="right"/>
        <w:rPr>
          <w:rFonts w:ascii="Times New Roman" w:hAnsi="Times New Roman" w:cs="Times New Roman"/>
          <w:sz w:val="28"/>
          <w:szCs w:val="28"/>
        </w:rPr>
      </w:pPr>
      <w:r w:rsidRPr="008D7989">
        <w:rPr>
          <w:rFonts w:ascii="Times New Roman" w:hAnsi="Times New Roman" w:cs="Times New Roman"/>
          <w:sz w:val="28"/>
          <w:szCs w:val="28"/>
        </w:rPr>
        <w:t xml:space="preserve">К распоряжению контрольно-счетного органа </w:t>
      </w:r>
    </w:p>
    <w:p w:rsidR="00A13B08" w:rsidRPr="008D7989" w:rsidRDefault="00A13B08" w:rsidP="00A13B08">
      <w:pPr>
        <w:jc w:val="right"/>
        <w:rPr>
          <w:rFonts w:ascii="Times New Roman" w:hAnsi="Times New Roman" w:cs="Times New Roman"/>
          <w:sz w:val="28"/>
          <w:szCs w:val="28"/>
        </w:rPr>
      </w:pPr>
      <w:r w:rsidRPr="008D798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Табунский </w:t>
      </w:r>
    </w:p>
    <w:p w:rsidR="00A13B08" w:rsidRPr="008D7989" w:rsidRDefault="00A13B08" w:rsidP="00A13B08">
      <w:pPr>
        <w:jc w:val="right"/>
        <w:rPr>
          <w:rFonts w:ascii="Times New Roman" w:hAnsi="Times New Roman" w:cs="Times New Roman"/>
          <w:sz w:val="28"/>
          <w:szCs w:val="28"/>
        </w:rPr>
      </w:pPr>
      <w:r w:rsidRPr="008D7989">
        <w:rPr>
          <w:rFonts w:ascii="Times New Roman" w:hAnsi="Times New Roman" w:cs="Times New Roman"/>
          <w:sz w:val="28"/>
          <w:szCs w:val="28"/>
        </w:rPr>
        <w:t>район Алтайского края</w:t>
      </w:r>
    </w:p>
    <w:p w:rsidR="00697D9A" w:rsidRPr="00697D9A" w:rsidRDefault="00E0192A" w:rsidP="00697D9A">
      <w:pPr>
        <w:widowControl/>
        <w:ind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019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 </w:t>
      </w:r>
      <w:r w:rsidR="00582188">
        <w:rPr>
          <w:rFonts w:ascii="Times New Roman" w:eastAsia="Times New Roman" w:hAnsi="Times New Roman" w:cs="Times New Roman"/>
          <w:color w:val="auto"/>
          <w:sz w:val="28"/>
          <w:szCs w:val="28"/>
        </w:rPr>
        <w:t>01.07.2022</w:t>
      </w:r>
      <w:r w:rsidRPr="00E019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№</w:t>
      </w:r>
      <w:r w:rsidR="00582188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="00DD1E4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697D9A" w:rsidRDefault="00697D9A" w:rsidP="00697D9A">
      <w:pPr>
        <w:keepNext/>
        <w:keepLines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7D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97D9A" w:rsidRDefault="00697D9A" w:rsidP="00697D9A">
      <w:pPr>
        <w:keepNext/>
        <w:keepLines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7D9A" w:rsidRDefault="00697D9A" w:rsidP="00697D9A">
      <w:pPr>
        <w:keepNext/>
        <w:keepLines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7D9A" w:rsidRDefault="00697D9A" w:rsidP="00697D9A">
      <w:pPr>
        <w:keepNext/>
        <w:keepLines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7D9A" w:rsidRDefault="00697D9A" w:rsidP="00697D9A">
      <w:pPr>
        <w:keepNext/>
        <w:keepLines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7D9A" w:rsidRDefault="00697D9A" w:rsidP="00697D9A">
      <w:pPr>
        <w:keepNext/>
        <w:keepLines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7D9A" w:rsidRPr="00697D9A" w:rsidRDefault="00697D9A" w:rsidP="00697D9A">
      <w:pPr>
        <w:keepNext/>
        <w:keepLines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13B08" w:rsidRPr="00A13B08" w:rsidRDefault="00A13B08" w:rsidP="00A13B08">
      <w:pPr>
        <w:keepNext/>
        <w:keepLines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3B08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КОНТРОЛЬНО-СЧЕТНЫЙ ОРГАНА МУНИЦИПАЛЬНОГО</w:t>
      </w:r>
    </w:p>
    <w:p w:rsidR="00697D9A" w:rsidRDefault="00A13B08" w:rsidP="00A13B08">
      <w:pPr>
        <w:keepNext/>
        <w:keepLines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3B08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 ТАБУНСКИЙ РАЙОН АЛТАЙСКОГО КРАЯ</w:t>
      </w:r>
    </w:p>
    <w:p w:rsidR="00697D9A" w:rsidRDefault="00697D9A" w:rsidP="00697D9A">
      <w:pPr>
        <w:keepNext/>
        <w:keepLines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7D9A" w:rsidRDefault="00697D9A" w:rsidP="00697D9A">
      <w:pPr>
        <w:keepNext/>
        <w:keepLines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7D9A" w:rsidRPr="00697D9A" w:rsidRDefault="00697D9A" w:rsidP="00697D9A">
      <w:pPr>
        <w:keepNext/>
        <w:keepLines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F0FC3" w:rsidRDefault="00A36320" w:rsidP="00697D9A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  <w:r w:rsidRPr="00697D9A">
        <w:rPr>
          <w:sz w:val="28"/>
          <w:szCs w:val="28"/>
        </w:rPr>
        <w:t>СТАНДАРТ ВНЕШНЕГО МУНИЦИПАЛЬНОГО ФИНАНСОВОГО КОНТРОЛЯ</w:t>
      </w:r>
      <w:bookmarkEnd w:id="0"/>
    </w:p>
    <w:p w:rsidR="00697D9A" w:rsidRDefault="00697D9A" w:rsidP="00697D9A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697D9A" w:rsidRPr="00697D9A" w:rsidRDefault="00697D9A" w:rsidP="00697D9A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center"/>
        <w:rPr>
          <w:sz w:val="28"/>
          <w:szCs w:val="28"/>
        </w:rPr>
      </w:pPr>
      <w:r w:rsidRPr="00697D9A">
        <w:rPr>
          <w:sz w:val="28"/>
          <w:szCs w:val="28"/>
        </w:rPr>
        <w:t>СВМФК 06 «ПРОВЕДЕНИЕ АУДИТА В СФЕРЕ ЗАКУПОК ТОВАРОВ,</w:t>
      </w:r>
      <w:r w:rsidR="00193415">
        <w:rPr>
          <w:sz w:val="28"/>
          <w:szCs w:val="28"/>
        </w:rPr>
        <w:t xml:space="preserve"> </w:t>
      </w:r>
      <w:r w:rsidRPr="00697D9A">
        <w:rPr>
          <w:sz w:val="28"/>
          <w:szCs w:val="28"/>
        </w:rPr>
        <w:t>РАБОТ, УСЛУГ»</w:t>
      </w: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5E0280" w:rsidRDefault="005E0280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2F0FC3" w:rsidRPr="00697D9A" w:rsidRDefault="00A36320" w:rsidP="00697D9A">
      <w:pPr>
        <w:pStyle w:val="3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697D9A">
        <w:rPr>
          <w:sz w:val="28"/>
          <w:szCs w:val="28"/>
        </w:rPr>
        <w:t>202</w:t>
      </w:r>
      <w:r w:rsidR="00582188">
        <w:rPr>
          <w:sz w:val="28"/>
          <w:szCs w:val="28"/>
        </w:rPr>
        <w:t>2</w:t>
      </w:r>
    </w:p>
    <w:p w:rsidR="002F0FC3" w:rsidRPr="00697D9A" w:rsidRDefault="00A36320" w:rsidP="00CC396A">
      <w:pPr>
        <w:pStyle w:val="22"/>
        <w:shd w:val="clear" w:color="auto" w:fill="auto"/>
        <w:spacing w:before="0" w:after="0" w:line="240" w:lineRule="auto"/>
        <w:ind w:firstLine="709"/>
        <w:jc w:val="center"/>
        <w:rPr>
          <w:sz w:val="28"/>
          <w:szCs w:val="28"/>
        </w:rPr>
      </w:pPr>
      <w:r w:rsidRPr="00697D9A">
        <w:rPr>
          <w:sz w:val="28"/>
          <w:szCs w:val="28"/>
        </w:rPr>
        <w:lastRenderedPageBreak/>
        <w:t>Содержание</w:t>
      </w:r>
    </w:p>
    <w:p w:rsidR="002F0FC3" w:rsidRPr="00697D9A" w:rsidRDefault="00697D9A" w:rsidP="00697D9A">
      <w:pPr>
        <w:pStyle w:val="25"/>
        <w:shd w:val="clear" w:color="auto" w:fill="auto"/>
        <w:tabs>
          <w:tab w:val="left" w:pos="711"/>
          <w:tab w:val="right" w:leader="dot" w:pos="8603"/>
        </w:tabs>
        <w:spacing w:before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36320" w:rsidRPr="00697D9A">
        <w:rPr>
          <w:sz w:val="28"/>
          <w:szCs w:val="28"/>
        </w:rPr>
        <w:fldChar w:fldCharType="begin"/>
      </w:r>
      <w:r w:rsidR="00A36320" w:rsidRPr="00697D9A">
        <w:rPr>
          <w:sz w:val="28"/>
          <w:szCs w:val="28"/>
        </w:rPr>
        <w:instrText xml:space="preserve"> TOC \o "1-5" \h \z </w:instrText>
      </w:r>
      <w:r w:rsidR="00A36320" w:rsidRPr="00697D9A">
        <w:rPr>
          <w:sz w:val="28"/>
          <w:szCs w:val="28"/>
        </w:rPr>
        <w:fldChar w:fldCharType="separate"/>
      </w:r>
      <w:hyperlink w:anchor="bookmark2" w:tooltip="Current Document">
        <w:r w:rsidR="00A36320" w:rsidRPr="00697D9A">
          <w:rPr>
            <w:rStyle w:val="11"/>
            <w:sz w:val="28"/>
            <w:szCs w:val="28"/>
          </w:rPr>
          <w:t>Общие положения</w:t>
        </w:r>
        <w:r w:rsidR="00A36320" w:rsidRPr="00697D9A">
          <w:rPr>
            <w:rStyle w:val="11"/>
            <w:sz w:val="28"/>
            <w:szCs w:val="28"/>
          </w:rPr>
          <w:tab/>
          <w:t>3</w:t>
        </w:r>
      </w:hyperlink>
    </w:p>
    <w:p w:rsidR="002F0FC3" w:rsidRPr="00697D9A" w:rsidRDefault="00697D9A" w:rsidP="00697D9A">
      <w:pPr>
        <w:pStyle w:val="25"/>
        <w:shd w:val="clear" w:color="auto" w:fill="auto"/>
        <w:tabs>
          <w:tab w:val="left" w:pos="726"/>
          <w:tab w:val="right" w:leader="dot" w:pos="8603"/>
        </w:tabs>
        <w:spacing w:before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hyperlink w:anchor="bookmark3" w:tooltip="Current Document">
        <w:r w:rsidR="00A36320" w:rsidRPr="00697D9A">
          <w:rPr>
            <w:rStyle w:val="11"/>
            <w:sz w:val="28"/>
            <w:szCs w:val="28"/>
          </w:rPr>
          <w:t>Цель и задачи аудита в сфере закупок</w:t>
        </w:r>
        <w:r w:rsidR="00A36320" w:rsidRPr="00697D9A">
          <w:rPr>
            <w:rStyle w:val="11"/>
            <w:sz w:val="28"/>
            <w:szCs w:val="28"/>
          </w:rPr>
          <w:tab/>
          <w:t>4</w:t>
        </w:r>
      </w:hyperlink>
    </w:p>
    <w:p w:rsidR="002F0FC3" w:rsidRPr="00697D9A" w:rsidRDefault="00697D9A" w:rsidP="00697D9A">
      <w:pPr>
        <w:pStyle w:val="25"/>
        <w:shd w:val="clear" w:color="auto" w:fill="auto"/>
        <w:tabs>
          <w:tab w:val="left" w:pos="721"/>
          <w:tab w:val="right" w:leader="dot" w:pos="8603"/>
        </w:tabs>
        <w:spacing w:before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hyperlink w:anchor="bookmark4" w:tooltip="Current Document">
        <w:r w:rsidR="00A36320" w:rsidRPr="00697D9A">
          <w:rPr>
            <w:rStyle w:val="11"/>
            <w:sz w:val="28"/>
            <w:szCs w:val="28"/>
          </w:rPr>
          <w:t>Предмет и объекты аудита в сфере закупок</w:t>
        </w:r>
        <w:r w:rsidR="00A36320" w:rsidRPr="00697D9A">
          <w:rPr>
            <w:rStyle w:val="11"/>
            <w:sz w:val="28"/>
            <w:szCs w:val="28"/>
          </w:rPr>
          <w:tab/>
        </w:r>
        <w:r w:rsidR="00CC396A">
          <w:rPr>
            <w:rStyle w:val="11"/>
            <w:sz w:val="28"/>
            <w:szCs w:val="28"/>
          </w:rPr>
          <w:t>4</w:t>
        </w:r>
      </w:hyperlink>
    </w:p>
    <w:p w:rsidR="00697D9A" w:rsidRDefault="00697D9A" w:rsidP="00044108">
      <w:pPr>
        <w:pStyle w:val="12"/>
      </w:pPr>
      <w:r>
        <w:t xml:space="preserve">4. </w:t>
      </w:r>
      <w:r w:rsidR="00A36320" w:rsidRPr="00697D9A">
        <w:t>Информационная и правовая основы пр</w:t>
      </w:r>
      <w:r>
        <w:t>оведения аудита в сфере закупок</w:t>
      </w:r>
      <w:r w:rsidR="00CC396A">
        <w:t>……………………………………………………………….</w:t>
      </w:r>
      <w:r w:rsidR="00044108">
        <w:t xml:space="preserve">               </w:t>
      </w:r>
      <w:r w:rsidR="00CC396A">
        <w:t>5</w:t>
      </w:r>
    </w:p>
    <w:p w:rsidR="002F0FC3" w:rsidRPr="00697D9A" w:rsidRDefault="00697D9A" w:rsidP="00044108">
      <w:pPr>
        <w:pStyle w:val="12"/>
        <w:tabs>
          <w:tab w:val="left" w:pos="8931"/>
        </w:tabs>
      </w:pPr>
      <w:r>
        <w:t xml:space="preserve">         5.</w:t>
      </w:r>
      <w:hyperlink w:anchor="bookmark5" w:tooltip="Current Document">
        <w:r w:rsidR="00A36320" w:rsidRPr="00697D9A">
          <w:rPr>
            <w:rStyle w:val="11"/>
            <w:sz w:val="28"/>
            <w:szCs w:val="28"/>
          </w:rPr>
          <w:t>Порядок пр</w:t>
        </w:r>
        <w:r>
          <w:rPr>
            <w:rStyle w:val="11"/>
            <w:sz w:val="28"/>
            <w:szCs w:val="28"/>
          </w:rPr>
          <w:t>оведения аудита в сфере закупок  ………………</w:t>
        </w:r>
        <w:r w:rsidR="00CC396A">
          <w:rPr>
            <w:rStyle w:val="11"/>
            <w:sz w:val="28"/>
            <w:szCs w:val="28"/>
          </w:rPr>
          <w:t>...</w:t>
        </w:r>
        <w:r w:rsidR="00044108">
          <w:rPr>
            <w:rStyle w:val="11"/>
            <w:sz w:val="28"/>
            <w:szCs w:val="28"/>
          </w:rPr>
          <w:t xml:space="preserve">   </w:t>
        </w:r>
        <w:r w:rsidR="00CC396A">
          <w:rPr>
            <w:rStyle w:val="11"/>
            <w:sz w:val="28"/>
            <w:szCs w:val="28"/>
          </w:rPr>
          <w:t>..</w:t>
        </w:r>
      </w:hyperlink>
      <w:r w:rsidR="00CC396A">
        <w:rPr>
          <w:rStyle w:val="11"/>
          <w:sz w:val="28"/>
          <w:szCs w:val="28"/>
        </w:rPr>
        <w:t>7</w:t>
      </w:r>
    </w:p>
    <w:p w:rsidR="002F0FC3" w:rsidRPr="00697D9A" w:rsidRDefault="00697D9A" w:rsidP="00697D9A">
      <w:pPr>
        <w:pStyle w:val="25"/>
        <w:shd w:val="clear" w:color="auto" w:fill="auto"/>
        <w:tabs>
          <w:tab w:val="left" w:pos="721"/>
          <w:tab w:val="right" w:leader="dot" w:pos="8603"/>
        </w:tabs>
        <w:spacing w:before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hyperlink w:anchor="bookmark6" w:tooltip="Current Document">
        <w:r w:rsidR="00A36320" w:rsidRPr="00697D9A">
          <w:rPr>
            <w:rStyle w:val="11"/>
            <w:sz w:val="28"/>
            <w:szCs w:val="28"/>
          </w:rPr>
          <w:t>Подготовка к проведению аудита в сфере закупок (подготовительный этап)</w:t>
        </w:r>
        <w:r w:rsidR="00A36320" w:rsidRPr="00697D9A">
          <w:rPr>
            <w:rStyle w:val="11"/>
            <w:sz w:val="28"/>
            <w:szCs w:val="28"/>
          </w:rPr>
          <w:tab/>
        </w:r>
        <w:r w:rsidR="00044108">
          <w:rPr>
            <w:rStyle w:val="11"/>
            <w:sz w:val="28"/>
            <w:szCs w:val="28"/>
          </w:rPr>
          <w:t xml:space="preserve">     </w:t>
        </w:r>
        <w:r w:rsidR="00CC396A">
          <w:rPr>
            <w:rStyle w:val="11"/>
            <w:sz w:val="28"/>
            <w:szCs w:val="28"/>
          </w:rPr>
          <w:t>9</w:t>
        </w:r>
      </w:hyperlink>
    </w:p>
    <w:p w:rsidR="002F0FC3" w:rsidRPr="00697D9A" w:rsidRDefault="00697D9A" w:rsidP="00044108">
      <w:pPr>
        <w:pStyle w:val="25"/>
        <w:shd w:val="clear" w:color="auto" w:fill="auto"/>
        <w:tabs>
          <w:tab w:val="left" w:pos="721"/>
        </w:tabs>
        <w:spacing w:before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hyperlink w:anchor="bookmark7" w:tooltip="Current Document">
        <w:r w:rsidR="00A36320" w:rsidRPr="00697D9A">
          <w:rPr>
            <w:rStyle w:val="11"/>
            <w:sz w:val="28"/>
            <w:szCs w:val="28"/>
          </w:rPr>
          <w:t>Проведение аудита в сфере закупок (основной этап)</w:t>
        </w:r>
        <w:r w:rsidR="00CC396A">
          <w:rPr>
            <w:rStyle w:val="11"/>
            <w:sz w:val="28"/>
            <w:szCs w:val="28"/>
          </w:rPr>
          <w:t>…………....9</w:t>
        </w:r>
      </w:hyperlink>
    </w:p>
    <w:p w:rsidR="002F0FC3" w:rsidRPr="00697D9A" w:rsidRDefault="00697D9A" w:rsidP="00044108">
      <w:pPr>
        <w:pStyle w:val="12"/>
      </w:pPr>
      <w:r>
        <w:t xml:space="preserve">8. </w:t>
      </w:r>
      <w:r w:rsidR="00A36320" w:rsidRPr="00697D9A">
        <w:t>Оформление результатов аудита в сфере закупок (заключительный этап)</w:t>
      </w:r>
      <w:r w:rsidR="00CC396A">
        <w:t>…………………………………………………………….</w:t>
      </w:r>
      <w:r w:rsidR="00A36320" w:rsidRPr="00697D9A">
        <w:tab/>
      </w:r>
      <w:r w:rsidR="00CC396A">
        <w:t>………11</w:t>
      </w:r>
    </w:p>
    <w:p w:rsidR="00CC396A" w:rsidRDefault="00697D9A" w:rsidP="00044108">
      <w:pPr>
        <w:pStyle w:val="12"/>
      </w:pPr>
      <w:r>
        <w:t xml:space="preserve">10 </w:t>
      </w:r>
      <w:r w:rsidR="00A36320" w:rsidRPr="00697D9A">
        <w:t>Формирование и размещение информации о результатах аудита в сфере закупок в единой информационной системе в</w:t>
      </w:r>
      <w:r w:rsidR="00CC396A">
        <w:t xml:space="preserve"> </w:t>
      </w:r>
      <w:r w:rsidR="00A36320" w:rsidRPr="00697D9A">
        <w:t xml:space="preserve">сфере </w:t>
      </w:r>
    </w:p>
    <w:p w:rsidR="002F0FC3" w:rsidRPr="00697D9A" w:rsidRDefault="00A36320" w:rsidP="00044108">
      <w:pPr>
        <w:pStyle w:val="12"/>
      </w:pPr>
      <w:r w:rsidRPr="00697D9A">
        <w:t>закупок</w:t>
      </w:r>
      <w:r w:rsidR="00CC396A">
        <w:t>………………………………………………………………..13</w:t>
      </w:r>
    </w:p>
    <w:p w:rsidR="00697D9A" w:rsidRDefault="00C35E39" w:rsidP="00044108">
      <w:pPr>
        <w:pStyle w:val="12"/>
        <w:rPr>
          <w:sz w:val="28"/>
          <w:szCs w:val="28"/>
        </w:rPr>
      </w:pPr>
      <w:hyperlink w:anchor="bookmark0" w:tooltip="Current Document">
        <w:r w:rsidR="00A36320" w:rsidRPr="00697D9A">
          <w:rPr>
            <w:sz w:val="28"/>
            <w:szCs w:val="28"/>
          </w:rPr>
          <w:t>Приложение</w:t>
        </w:r>
        <w:r w:rsidR="00CC396A">
          <w:rPr>
            <w:sz w:val="28"/>
            <w:szCs w:val="28"/>
          </w:rPr>
          <w:t>………………………………………………….</w:t>
        </w:r>
      </w:hyperlink>
      <w:r w:rsidR="00A36320" w:rsidRPr="00697D9A">
        <w:rPr>
          <w:sz w:val="28"/>
          <w:szCs w:val="28"/>
        </w:rPr>
        <w:fldChar w:fldCharType="end"/>
      </w:r>
      <w:r w:rsidR="00CC396A">
        <w:rPr>
          <w:sz w:val="28"/>
          <w:szCs w:val="28"/>
        </w:rPr>
        <w:t>.....……14</w:t>
      </w: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697D9A" w:rsidRDefault="00697D9A" w:rsidP="00044108">
      <w:pPr>
        <w:pStyle w:val="12"/>
      </w:pPr>
    </w:p>
    <w:p w:rsidR="00CC396A" w:rsidRDefault="00CC396A" w:rsidP="00044108">
      <w:pPr>
        <w:pStyle w:val="12"/>
      </w:pPr>
    </w:p>
    <w:p w:rsidR="00CC396A" w:rsidRDefault="00CC396A" w:rsidP="00044108">
      <w:pPr>
        <w:pStyle w:val="12"/>
      </w:pPr>
    </w:p>
    <w:p w:rsidR="00DD1E49" w:rsidRPr="00697D9A" w:rsidRDefault="00DD1E49" w:rsidP="00044108">
      <w:pPr>
        <w:pStyle w:val="12"/>
        <w:sectPr w:rsidR="00DD1E49" w:rsidRPr="00697D9A" w:rsidSect="00697D9A">
          <w:footerReference w:type="default" r:id="rId8"/>
          <w:headerReference w:type="first" r:id="rId9"/>
          <w:type w:val="continuous"/>
          <w:pgSz w:w="11909" w:h="16838"/>
          <w:pgMar w:top="1134" w:right="851" w:bottom="1134" w:left="1701" w:header="0" w:footer="6" w:gutter="0"/>
          <w:cols w:space="720"/>
          <w:noEndnote/>
          <w:titlePg/>
          <w:docGrid w:linePitch="360"/>
        </w:sectPr>
      </w:pPr>
    </w:p>
    <w:p w:rsidR="002F0FC3" w:rsidRPr="0067034C" w:rsidRDefault="00A36320" w:rsidP="0067034C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274"/>
        </w:tabs>
        <w:spacing w:line="240" w:lineRule="auto"/>
        <w:ind w:firstLine="709"/>
        <w:rPr>
          <w:b/>
          <w:sz w:val="28"/>
          <w:szCs w:val="28"/>
        </w:rPr>
      </w:pPr>
      <w:bookmarkStart w:id="1" w:name="bookmark2"/>
      <w:r w:rsidRPr="0067034C">
        <w:rPr>
          <w:b/>
          <w:sz w:val="28"/>
          <w:szCs w:val="28"/>
        </w:rPr>
        <w:lastRenderedPageBreak/>
        <w:t>Общие положения</w:t>
      </w:r>
      <w:bookmarkEnd w:id="1"/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Стандарт внешнего муниципального финансового контроля «Проведение аудита в сфере закупок товаров, работ, услуг» (далее - Стандарт) является специализированным стандартом и предназначен для методологического обеспечения реализации полномочий </w:t>
      </w:r>
      <w:r w:rsidR="00697D9A">
        <w:rPr>
          <w:sz w:val="28"/>
          <w:szCs w:val="28"/>
        </w:rPr>
        <w:t>контрольно-счетн</w:t>
      </w:r>
      <w:r w:rsidR="00DE3C2C">
        <w:rPr>
          <w:sz w:val="28"/>
          <w:szCs w:val="28"/>
        </w:rPr>
        <w:t xml:space="preserve">ого </w:t>
      </w:r>
      <w:r w:rsidR="00697D9A">
        <w:rPr>
          <w:sz w:val="28"/>
          <w:szCs w:val="28"/>
        </w:rPr>
        <w:t>о</w:t>
      </w:r>
      <w:r w:rsidR="00DE3C2C">
        <w:rPr>
          <w:sz w:val="28"/>
          <w:szCs w:val="28"/>
        </w:rPr>
        <w:t xml:space="preserve">ргана </w:t>
      </w:r>
      <w:r w:rsidR="00044108">
        <w:rPr>
          <w:sz w:val="28"/>
          <w:szCs w:val="28"/>
        </w:rPr>
        <w:t xml:space="preserve">муниципального образования </w:t>
      </w:r>
      <w:r w:rsidR="00DE3C2C">
        <w:rPr>
          <w:sz w:val="28"/>
          <w:szCs w:val="28"/>
        </w:rPr>
        <w:t>Табун</w:t>
      </w:r>
      <w:r w:rsidR="00697D9A">
        <w:rPr>
          <w:sz w:val="28"/>
          <w:szCs w:val="28"/>
        </w:rPr>
        <w:t>ск</w:t>
      </w:r>
      <w:r w:rsidR="00044108">
        <w:rPr>
          <w:sz w:val="28"/>
          <w:szCs w:val="28"/>
        </w:rPr>
        <w:t>ий район</w:t>
      </w:r>
      <w:r w:rsidR="00697D9A">
        <w:rPr>
          <w:sz w:val="28"/>
          <w:szCs w:val="28"/>
        </w:rPr>
        <w:t xml:space="preserve"> Алтайского</w:t>
      </w:r>
      <w:r w:rsidR="0067034C">
        <w:rPr>
          <w:sz w:val="28"/>
          <w:szCs w:val="28"/>
        </w:rPr>
        <w:t xml:space="preserve"> края</w:t>
      </w:r>
      <w:r w:rsidRPr="00697D9A">
        <w:rPr>
          <w:sz w:val="28"/>
          <w:szCs w:val="28"/>
        </w:rPr>
        <w:t xml:space="preserve"> (далее - КС</w:t>
      </w:r>
      <w:r w:rsidR="00DE3C2C">
        <w:rPr>
          <w:sz w:val="28"/>
          <w:szCs w:val="28"/>
        </w:rPr>
        <w:t>О</w:t>
      </w:r>
      <w:r w:rsidRPr="00697D9A">
        <w:rPr>
          <w:sz w:val="28"/>
          <w:szCs w:val="28"/>
        </w:rPr>
        <w:t>) по осуществлению аудита в сфере закупок товаров, работ, услуг для обеспечения муниципальных нужд в соответствии со статьей 98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о контрактной системе), а также с учетом положений Федерального закона от 18.07.2011 № 223-Ф3 «О закупках товаров, работ, услуг отдельными видами юридических лиц».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23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Стандарт разработан в соответствии с требованиями Федерального закона от 07.02.2011 № 6-ФЗ «Об </w:t>
      </w:r>
      <w:r w:rsidRPr="0067034C">
        <w:rPr>
          <w:sz w:val="28"/>
          <w:szCs w:val="28"/>
        </w:rPr>
        <w:t>об</w:t>
      </w:r>
      <w:r w:rsidRPr="0067034C">
        <w:rPr>
          <w:rStyle w:val="13"/>
          <w:sz w:val="28"/>
          <w:szCs w:val="28"/>
          <w:u w:val="none"/>
        </w:rPr>
        <w:t>щи</w:t>
      </w:r>
      <w:r w:rsidRPr="0067034C">
        <w:rPr>
          <w:sz w:val="28"/>
          <w:szCs w:val="28"/>
        </w:rPr>
        <w:t>х при</w:t>
      </w:r>
      <w:r w:rsidRPr="0067034C">
        <w:rPr>
          <w:rStyle w:val="13"/>
          <w:sz w:val="28"/>
          <w:szCs w:val="28"/>
          <w:u w:val="none"/>
        </w:rPr>
        <w:t>нци</w:t>
      </w:r>
      <w:r w:rsidRPr="0067034C">
        <w:rPr>
          <w:sz w:val="28"/>
          <w:szCs w:val="28"/>
        </w:rPr>
        <w:t>пах организации и деятельности контрольно-счётных органов субъектов Российской Федерации и муниципальных образований», Федерального закона</w:t>
      </w:r>
      <w:r w:rsidRPr="00697D9A">
        <w:rPr>
          <w:sz w:val="28"/>
          <w:szCs w:val="28"/>
        </w:rPr>
        <w:t xml:space="preserve"> о контрактной системе, и на основе Общих требований к стандартам внешнего государственного и муниципального контроля для проведения контрольных и экспертно-аналитических мероприятий контрольно-счётными органами субъектов Российской Федерации и муниципальных образований. При подготовке Стандарта использовались Методические рекомендации Счётной палаты Российской Федерации по проведению аудита в сфере закупок.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Стандарт определяет требования, правила и процедуры осуществления КС</w:t>
      </w:r>
      <w:r w:rsidR="00044108">
        <w:rPr>
          <w:sz w:val="28"/>
          <w:szCs w:val="28"/>
        </w:rPr>
        <w:t>О</w:t>
      </w:r>
      <w:r w:rsidR="0067034C">
        <w:rPr>
          <w:sz w:val="28"/>
          <w:szCs w:val="28"/>
        </w:rPr>
        <w:t xml:space="preserve"> </w:t>
      </w:r>
      <w:r w:rsidRPr="00697D9A">
        <w:rPr>
          <w:sz w:val="28"/>
          <w:szCs w:val="28"/>
        </w:rPr>
        <w:t xml:space="preserve"> аудита в сфере закупок товаров, работ и услуг, который в соответствии с Федеральным законом о контрактной системе заключается в проверке, анализе и оценке информации о законности, целесообразности, обоснованности, своевременности, эффективности и о результативности расходов на закупки по планируемым к заключению, заключенным и исполненным контрактам (далее - аудит в сфере закупок). Стандарт используется во всех случаях, когда предметом муниципального финансового контроля (аудита) является использование бюджетных средств на закупки товаров (работ, услуг).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23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Стандарт регулирует особенности подготовки, проведения и использования результатов контрольных и экспертно-аналитических мероприятий, в ходе которых осуществляется аудит в сфере закупок, включая специальные требования к предметам и объектам соответствующих мероприятий, порядку их включения в планы работы, способам получения необходимой информации и материалов, содержанию формируемых документов, случаям направления документов для принятия мер по результатам мероприятий, а также методические подходы к осуществлению аудита в сфере закупок.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20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Задачами Стандарта являются: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88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определение требований к содержанию аудита в сфере закупок;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90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определение основных этапов и процедур проведения аудита в сфере </w:t>
      </w:r>
      <w:r w:rsidRPr="00697D9A">
        <w:rPr>
          <w:sz w:val="28"/>
          <w:szCs w:val="28"/>
        </w:rPr>
        <w:lastRenderedPageBreak/>
        <w:t>закупок;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99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определение порядка использования результатов аудита в сфере закупок.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26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По вопросам, порядок </w:t>
      </w:r>
      <w:bookmarkStart w:id="2" w:name="_GoBack"/>
      <w:r w:rsidRPr="00697D9A">
        <w:rPr>
          <w:sz w:val="28"/>
          <w:szCs w:val="28"/>
        </w:rPr>
        <w:t>реше</w:t>
      </w:r>
      <w:bookmarkEnd w:id="2"/>
      <w:r w:rsidRPr="00697D9A">
        <w:rPr>
          <w:sz w:val="28"/>
          <w:szCs w:val="28"/>
        </w:rPr>
        <w:t xml:space="preserve">ния которых не урегулирован настоящим Стандартом, решение принимается </w:t>
      </w:r>
      <w:r w:rsidR="0067034C">
        <w:rPr>
          <w:sz w:val="28"/>
          <w:szCs w:val="28"/>
        </w:rPr>
        <w:t>председателем</w:t>
      </w:r>
      <w:r w:rsidRPr="00697D9A">
        <w:rPr>
          <w:sz w:val="28"/>
          <w:szCs w:val="28"/>
        </w:rPr>
        <w:t xml:space="preserve"> КС</w:t>
      </w:r>
      <w:r w:rsidR="00DE3C2C">
        <w:rPr>
          <w:sz w:val="28"/>
          <w:szCs w:val="28"/>
        </w:rPr>
        <w:t>О</w:t>
      </w:r>
      <w:r w:rsidRPr="00697D9A">
        <w:rPr>
          <w:sz w:val="28"/>
          <w:szCs w:val="28"/>
        </w:rPr>
        <w:t xml:space="preserve"> и оформляется </w:t>
      </w:r>
      <w:r w:rsidR="0067034C">
        <w:rPr>
          <w:sz w:val="28"/>
          <w:szCs w:val="28"/>
        </w:rPr>
        <w:t>распоряжением</w:t>
      </w:r>
      <w:r w:rsidRPr="00697D9A">
        <w:rPr>
          <w:sz w:val="28"/>
          <w:szCs w:val="28"/>
        </w:rPr>
        <w:t xml:space="preserve"> КС</w:t>
      </w:r>
      <w:r w:rsidR="00DE3C2C">
        <w:rPr>
          <w:sz w:val="28"/>
          <w:szCs w:val="28"/>
        </w:rPr>
        <w:t>О</w:t>
      </w:r>
      <w:r w:rsidRPr="00697D9A">
        <w:rPr>
          <w:sz w:val="28"/>
          <w:szCs w:val="28"/>
        </w:rPr>
        <w:t>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20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Внесение изменений в настоящий Стандарт осуществляется </w:t>
      </w:r>
      <w:r w:rsidR="0067034C">
        <w:rPr>
          <w:sz w:val="28"/>
          <w:szCs w:val="28"/>
        </w:rPr>
        <w:t>распоряжением</w:t>
      </w:r>
      <w:r w:rsidRPr="00697D9A">
        <w:rPr>
          <w:sz w:val="28"/>
          <w:szCs w:val="28"/>
        </w:rPr>
        <w:t xml:space="preserve"> КС</w:t>
      </w:r>
      <w:r w:rsidR="00DE3C2C">
        <w:rPr>
          <w:sz w:val="28"/>
          <w:szCs w:val="28"/>
        </w:rPr>
        <w:t>О</w:t>
      </w:r>
      <w:r w:rsidRPr="00697D9A">
        <w:rPr>
          <w:sz w:val="28"/>
          <w:szCs w:val="28"/>
        </w:rPr>
        <w:t>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21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Термины и определения, используемые в Стандарте, применяются в настоящем стандарте в значениях, установленных в документах, указанных в пункте 1.2 Стандарта.</w:t>
      </w:r>
    </w:p>
    <w:p w:rsidR="002F0FC3" w:rsidRPr="0067034C" w:rsidRDefault="00A36320" w:rsidP="0067034C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308"/>
        </w:tabs>
        <w:spacing w:line="240" w:lineRule="auto"/>
        <w:ind w:firstLine="709"/>
        <w:rPr>
          <w:b/>
          <w:sz w:val="28"/>
          <w:szCs w:val="28"/>
        </w:rPr>
      </w:pPr>
      <w:bookmarkStart w:id="3" w:name="bookmark3"/>
      <w:r w:rsidRPr="0067034C">
        <w:rPr>
          <w:b/>
          <w:sz w:val="28"/>
          <w:szCs w:val="28"/>
        </w:rPr>
        <w:t>Цель и задачи аудита в сфере закупок</w:t>
      </w:r>
      <w:bookmarkEnd w:id="3"/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20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Целью аудита в сфере закупок является анализ и оценка результатов закупок, достижения целей осуществления закупок, определенных статьей 13 Федерального закона о контрактной системе, а именно: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достижение целей и реализация мероприятий, предусмотренных муниципальными программами муниципального образования </w:t>
      </w:r>
      <w:r w:rsidR="00DE3C2C">
        <w:rPr>
          <w:sz w:val="28"/>
          <w:szCs w:val="28"/>
        </w:rPr>
        <w:t>Табу</w:t>
      </w:r>
      <w:r w:rsidR="0067034C">
        <w:rPr>
          <w:sz w:val="28"/>
          <w:szCs w:val="28"/>
        </w:rPr>
        <w:t>нский</w:t>
      </w:r>
      <w:r w:rsidRPr="00697D9A">
        <w:rPr>
          <w:sz w:val="28"/>
          <w:szCs w:val="28"/>
        </w:rPr>
        <w:t xml:space="preserve"> район Алтайского края;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выполнение функций и полномочий органов местного самоуправления.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27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Итогом аудита в сфере закупок является оценка уровня обеспечения муниципальных нужд с учетом затрат бюджетных средств, обоснованности планирования закупок, включая обоснованность цены закупки, реализуемости и эффективности осуществления указанных закупок. При этом оценке подлежат выполнение условий контрактов по срокам, объему, цене контрактов, количеству и качеству приобретаемых товаров, работ, услуг, а также порядок ценообразования и эффективность системы управления контрактами.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22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Задачами аудита в сфере закупок являются:</w:t>
      </w:r>
    </w:p>
    <w:p w:rsidR="002F0FC3" w:rsidRPr="00697D9A" w:rsidRDefault="00A36320" w:rsidP="00697D9A">
      <w:pPr>
        <w:pStyle w:val="22"/>
        <w:numPr>
          <w:ilvl w:val="2"/>
          <w:numId w:val="2"/>
        </w:numPr>
        <w:shd w:val="clear" w:color="auto" w:fill="auto"/>
        <w:tabs>
          <w:tab w:val="left" w:pos="142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Проверка, анализ и оценка информации о деятельности заказчиков по планируемым к заключению, заключенным и (или) исполненным контрактам, в том числе законность, целесообразность, обоснованность, своевременность, эффективность и результативность закупок;</w:t>
      </w:r>
    </w:p>
    <w:p w:rsidR="002F0FC3" w:rsidRPr="00697D9A" w:rsidRDefault="00A36320" w:rsidP="00697D9A">
      <w:pPr>
        <w:pStyle w:val="22"/>
        <w:numPr>
          <w:ilvl w:val="2"/>
          <w:numId w:val="2"/>
        </w:numPr>
        <w:shd w:val="clear" w:color="auto" w:fill="auto"/>
        <w:tabs>
          <w:tab w:val="left" w:pos="142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Анализ и оценка информации о системе управления контрактами (организационных структурах, функции которых связаны с планированием и осуществлением закупок, контролем в сфере закупок);</w:t>
      </w:r>
    </w:p>
    <w:p w:rsidR="002F0FC3" w:rsidRPr="00697D9A" w:rsidRDefault="00A36320" w:rsidP="00697D9A">
      <w:pPr>
        <w:pStyle w:val="22"/>
        <w:numPr>
          <w:ilvl w:val="2"/>
          <w:numId w:val="2"/>
        </w:numPr>
        <w:shd w:val="clear" w:color="auto" w:fill="auto"/>
        <w:tabs>
          <w:tab w:val="left" w:pos="143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Установление причин и последствий выявленных отклонений, нарушений и недостатков, подготовка предложений по их устранению и предотвращению.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44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Сбор, анализ и систематизация информации об устранении установленных нарушений и недостатков, их причин и последствий, а также реализации предложений по совершенствованию контрактной системы.</w:t>
      </w:r>
    </w:p>
    <w:p w:rsidR="002F0FC3" w:rsidRPr="0067034C" w:rsidRDefault="00A36320" w:rsidP="0067034C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710"/>
        </w:tabs>
        <w:spacing w:line="240" w:lineRule="auto"/>
        <w:ind w:firstLine="709"/>
        <w:rPr>
          <w:b/>
          <w:sz w:val="28"/>
          <w:szCs w:val="28"/>
        </w:rPr>
      </w:pPr>
      <w:bookmarkStart w:id="4" w:name="bookmark4"/>
      <w:r w:rsidRPr="0067034C">
        <w:rPr>
          <w:b/>
          <w:sz w:val="28"/>
          <w:szCs w:val="28"/>
        </w:rPr>
        <w:t>Предмет и объекты аудита в сфере закупок</w:t>
      </w:r>
      <w:bookmarkEnd w:id="4"/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43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Предметом аудита в сфере закупок является деятельность </w:t>
      </w:r>
      <w:r w:rsidRPr="00697D9A">
        <w:rPr>
          <w:sz w:val="28"/>
          <w:szCs w:val="28"/>
        </w:rPr>
        <w:lastRenderedPageBreak/>
        <w:t xml:space="preserve">заказчиков по использованию средств бюджета муниципального образования </w:t>
      </w:r>
      <w:r w:rsidR="00DE3C2C">
        <w:rPr>
          <w:sz w:val="28"/>
          <w:szCs w:val="28"/>
        </w:rPr>
        <w:t>Табу</w:t>
      </w:r>
      <w:r w:rsidR="0067034C">
        <w:rPr>
          <w:sz w:val="28"/>
          <w:szCs w:val="28"/>
        </w:rPr>
        <w:t>нский</w:t>
      </w:r>
      <w:r w:rsidRPr="00697D9A">
        <w:rPr>
          <w:sz w:val="28"/>
          <w:szCs w:val="28"/>
        </w:rPr>
        <w:t xml:space="preserve"> район Алтайского края. Деятельность, осуществлявшаяся в соответствии с ранее действовавшим законодательством, регулировавшим осуществление закупок (размещение заказов), может являться предметом аудита в сфере закупок, если ее осуществление продолжается после вступления в силу Федерального закона о контрактной системе, либо ее результаты оказывают влияние на деятельность заказчиков после вступления в силу указанного Федерального закона.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44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Деятельность иных органов (организаций), осуществляемая в соответствии с Федеральным законом о контрактной системе или связанная с осуществлением закупок и влияющая на деятельность заказчиков, анализируется в ходе аудита в сфере закупок с учетом полномочий КС</w:t>
      </w:r>
      <w:r w:rsidR="00DE3C2C">
        <w:rPr>
          <w:sz w:val="28"/>
          <w:szCs w:val="28"/>
        </w:rPr>
        <w:t>О</w:t>
      </w:r>
      <w:r w:rsidRPr="00697D9A">
        <w:rPr>
          <w:sz w:val="28"/>
          <w:szCs w:val="28"/>
        </w:rPr>
        <w:t xml:space="preserve"> муниципального образования </w:t>
      </w:r>
      <w:r w:rsidR="00DE3C2C">
        <w:rPr>
          <w:sz w:val="28"/>
          <w:szCs w:val="28"/>
        </w:rPr>
        <w:t>Табу</w:t>
      </w:r>
      <w:r w:rsidR="0067034C">
        <w:rPr>
          <w:sz w:val="28"/>
          <w:szCs w:val="28"/>
        </w:rPr>
        <w:t>нский</w:t>
      </w:r>
      <w:r w:rsidRPr="00697D9A">
        <w:rPr>
          <w:sz w:val="28"/>
          <w:szCs w:val="28"/>
        </w:rPr>
        <w:t xml:space="preserve"> район Алтайского края (уполномоченные органы и учреждения; органы по регулированию и контролю в сфере закупок и производства товаров, работ, услуг; исполнители контрактов и их объединения; экспертные и общественные организации и др.).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43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В случае передачи заказчиком своих полномочий иной организации деятельность соответствующей организации является предметом аудита в сфере закупок с учетом полномочий КС</w:t>
      </w:r>
      <w:r w:rsidR="00DE3C2C">
        <w:rPr>
          <w:sz w:val="28"/>
          <w:szCs w:val="28"/>
        </w:rPr>
        <w:t>О</w:t>
      </w:r>
      <w:r w:rsidRPr="00697D9A">
        <w:rPr>
          <w:sz w:val="28"/>
          <w:szCs w:val="28"/>
        </w:rPr>
        <w:t xml:space="preserve"> (уполномоченное казенное учреждение; государственное (муниципальное) бюджетное, автономное учреждение или унитарное предприятие в части инвестиций в объекты капитального строительства; специализированная организация).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44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Деятельность заказчиков, осуществляемая в соответствии с Федеральным законом от 18.07.2011 № 223-ФЗ «О закупках товаров, работ, услуг отдельными видами юридических лиц» анализируется в ходе аудита в сфере закупок, если это необходимо для достижения его цели (например, при использовании заказчиками в соответствующей сфере разных правовых режимов закупок либо при оценке правомерности и обоснованности выбора соответствующего способа выделения средств и правового режима закупок).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44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Объектами аудита в сфере закупок являются участники контрактной системы в сфере закупок (муниципальные заказчики, заказчики, уполномоченный орган, уполномоченные учреждения, специализированные организации, поставщики, получатели товаров, работ, услуг по муниципальному контракту), на которых распространяются контрольные полномочия КС</w:t>
      </w:r>
      <w:r w:rsidR="00DE3C2C">
        <w:rPr>
          <w:sz w:val="28"/>
          <w:szCs w:val="28"/>
        </w:rPr>
        <w:t>О</w:t>
      </w:r>
      <w:r w:rsidRPr="00697D9A">
        <w:rPr>
          <w:sz w:val="28"/>
          <w:szCs w:val="28"/>
        </w:rPr>
        <w:t>, установленные Бюджетным кодексом Российской Федерации, Стандартом внешнего муниципального финансового контроля «Общие правила проведения контрольного мероприятия».</w:t>
      </w:r>
    </w:p>
    <w:p w:rsidR="002F0FC3" w:rsidRPr="0067034C" w:rsidRDefault="00A36320" w:rsidP="0067034C">
      <w:pPr>
        <w:pStyle w:val="22"/>
        <w:numPr>
          <w:ilvl w:val="0"/>
          <w:numId w:val="2"/>
        </w:numPr>
        <w:shd w:val="clear" w:color="auto" w:fill="auto"/>
        <w:tabs>
          <w:tab w:val="left" w:pos="1421"/>
        </w:tabs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67034C">
        <w:rPr>
          <w:b/>
          <w:sz w:val="28"/>
          <w:szCs w:val="28"/>
        </w:rPr>
        <w:t>Информационная и правовая основы проведения аудита</w:t>
      </w:r>
    </w:p>
    <w:p w:rsidR="002F0FC3" w:rsidRPr="0067034C" w:rsidRDefault="00A36320" w:rsidP="0067034C">
      <w:pPr>
        <w:pStyle w:val="22"/>
        <w:shd w:val="clear" w:color="auto" w:fill="auto"/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67034C">
        <w:rPr>
          <w:b/>
          <w:sz w:val="28"/>
          <w:szCs w:val="28"/>
        </w:rPr>
        <w:t>в сфере закупок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43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Правовой и информационной основой проведения аудита в сфере закупок являются:</w:t>
      </w:r>
    </w:p>
    <w:p w:rsidR="002F0FC3" w:rsidRPr="00697D9A" w:rsidRDefault="00A36320" w:rsidP="00697D9A">
      <w:pPr>
        <w:pStyle w:val="22"/>
        <w:numPr>
          <w:ilvl w:val="2"/>
          <w:numId w:val="2"/>
        </w:numPr>
        <w:shd w:val="clear" w:color="auto" w:fill="auto"/>
        <w:tabs>
          <w:tab w:val="left" w:pos="143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Законодательство о контрактной системе, в том числе Федеральный закон о контрактной системе (с учетом сроков вступления в </w:t>
      </w:r>
      <w:r w:rsidRPr="00697D9A">
        <w:rPr>
          <w:sz w:val="28"/>
          <w:szCs w:val="28"/>
        </w:rPr>
        <w:lastRenderedPageBreak/>
        <w:t>силу отдельных положений согласно статьями 112 и 114) и иные нормативные правовые акты о контрактной системе в сфере закупок.</w:t>
      </w:r>
    </w:p>
    <w:p w:rsidR="002F0FC3" w:rsidRPr="00697D9A" w:rsidRDefault="00A36320" w:rsidP="00697D9A">
      <w:pPr>
        <w:pStyle w:val="22"/>
        <w:numPr>
          <w:ilvl w:val="2"/>
          <w:numId w:val="2"/>
        </w:numPr>
        <w:shd w:val="clear" w:color="auto" w:fill="auto"/>
        <w:tabs>
          <w:tab w:val="left" w:pos="144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Федеральный закон от 18.07.2011 № 223-ФЗ «О закупках товаров, работ, услуг отдельными видами юридических лиц».</w:t>
      </w:r>
    </w:p>
    <w:p w:rsidR="002F0FC3" w:rsidRPr="00697D9A" w:rsidRDefault="00A36320" w:rsidP="00697D9A">
      <w:pPr>
        <w:pStyle w:val="22"/>
        <w:numPr>
          <w:ilvl w:val="2"/>
          <w:numId w:val="2"/>
        </w:numPr>
        <w:shd w:val="clear" w:color="auto" w:fill="auto"/>
        <w:tabs>
          <w:tab w:val="left" w:pos="144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Сведения из единой информационной системы в сфере закупок, в том числе утверждённые заказчиком и подлежащие размещению в единой информационной системе в сфере закупок (официальном сайте </w:t>
      </w:r>
      <w:r w:rsidRPr="00697D9A">
        <w:rPr>
          <w:sz w:val="28"/>
          <w:szCs w:val="28"/>
          <w:lang w:val="en-US"/>
        </w:rPr>
        <w:t>zakupki</w:t>
      </w:r>
      <w:r w:rsidRPr="00697D9A">
        <w:rPr>
          <w:sz w:val="28"/>
          <w:szCs w:val="28"/>
        </w:rPr>
        <w:t>.</w:t>
      </w:r>
      <w:r w:rsidRPr="00697D9A">
        <w:rPr>
          <w:sz w:val="28"/>
          <w:szCs w:val="28"/>
          <w:lang w:val="en-US"/>
        </w:rPr>
        <w:t>gov</w:t>
      </w:r>
      <w:r w:rsidRPr="00697D9A">
        <w:rPr>
          <w:sz w:val="28"/>
          <w:szCs w:val="28"/>
        </w:rPr>
        <w:t>.</w:t>
      </w:r>
      <w:r w:rsidRPr="00697D9A">
        <w:rPr>
          <w:sz w:val="28"/>
          <w:szCs w:val="28"/>
          <w:lang w:val="en-US"/>
        </w:rPr>
        <w:t>ru</w:t>
      </w:r>
      <w:r w:rsidRPr="00697D9A">
        <w:rPr>
          <w:sz w:val="28"/>
          <w:szCs w:val="28"/>
        </w:rPr>
        <w:t>):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88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планы закупок;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88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планы-графики закупок;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88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информация о реализации планов и планов-графиков закупок;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17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реестр контрактов, включая копии заключенных контрактов;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17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реестр недобросовестных поставщиков (подрядчиков, исполнителей);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19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библиотека типовых контрактов, типовых условий контрактов;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17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реестр банковских гарантий;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28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перечни товаров, работ, услуг для обеспечения государственных нужд;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20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реестр плановых и внеплановых проверок, включая реестр жалоб, их результатов и выданных предписаний;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30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правила нормирования, требования к отдельным видам товаров, работ, услуг;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35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отчёты заказчиков, предусмотренные Федеральным законом о контрактной системе;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28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извещения об осуществлении закупок, документация о закупках, проекты контрактов, размещаемые при объявлении о закупке, в том числе изменения и разъяснения к ним;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22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информация, содержащаяся в протоколах определения поставщиков (подрядчиков, исполнителей);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30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информация о ходе и результатах обязательного общественного обсуждения закупок в случае, если начальная (максимальная) цена контракта либо цена контракта, заключаемого с единственным поставщиком (подрядчиком, исполнителем), превышает размер, установленный Правительством Российской Федерации, законодательством Алтайского края;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информация о результатах мониторинга закупок, аудита в сфере закупок, а также контроля в сфере закупок;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21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иная информация и документы, размещение которых предусмотрено Федеральным законом о контрактной системе и принятыми в соответствии с ним нормативными правовыми актами.</w:t>
      </w:r>
    </w:p>
    <w:p w:rsidR="002F0FC3" w:rsidRPr="00697D9A" w:rsidRDefault="00A36320" w:rsidP="00697D9A">
      <w:pPr>
        <w:pStyle w:val="22"/>
        <w:numPr>
          <w:ilvl w:val="2"/>
          <w:numId w:val="2"/>
        </w:numPr>
        <w:shd w:val="clear" w:color="auto" w:fill="auto"/>
        <w:tabs>
          <w:tab w:val="left" w:pos="87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внутренние документы заказчика, в том числе: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24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документ о создании контрактной службы и положение о ней или документ, утверждающий постоянный состав работников заказчика, выполняющих функции контрактной службы без образования отдельного структурного подразделения;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22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lastRenderedPageBreak/>
        <w:t>документ о создании и регламентации работы комиссии (комиссий) по осуществлению закупок;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19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документ, регламентирующий процедуры планирования, обоснования и осуществления закупок;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17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утверждённый план и план-график закупок;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18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утверждённые требования к отдельным видам товаров, работ, услуг (в том числе предельные цены товаров (работ, услуг);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18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документы, регламентирующие проведение контроля в сфере закупок, осуществляемые заказчиком;</w:t>
      </w:r>
    </w:p>
    <w:p w:rsidR="002F0FC3" w:rsidRPr="00697D9A" w:rsidRDefault="00A36320" w:rsidP="00697D9A">
      <w:pPr>
        <w:pStyle w:val="22"/>
        <w:numPr>
          <w:ilvl w:val="0"/>
          <w:numId w:val="3"/>
        </w:numPr>
        <w:shd w:val="clear" w:color="auto" w:fill="auto"/>
        <w:tabs>
          <w:tab w:val="left" w:pos="20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иные документы и информация в соответствии с целями проведения аудита в сфере закупок.</w:t>
      </w:r>
    </w:p>
    <w:p w:rsidR="002F0FC3" w:rsidRPr="00697D9A" w:rsidRDefault="00A36320" w:rsidP="00697D9A">
      <w:pPr>
        <w:pStyle w:val="22"/>
        <w:numPr>
          <w:ilvl w:val="2"/>
          <w:numId w:val="2"/>
        </w:numPr>
        <w:shd w:val="clear" w:color="auto" w:fill="auto"/>
        <w:tabs>
          <w:tab w:val="left" w:pos="87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Сведения с электронных площадок (сайтов, на которых проводятся электронные аукционы), включая реестры участников электронного аукциона, получивших аккредитацию на электронной площадке.</w:t>
      </w:r>
    </w:p>
    <w:p w:rsidR="002F0FC3" w:rsidRPr="00697D9A" w:rsidRDefault="00A36320" w:rsidP="00697D9A">
      <w:pPr>
        <w:pStyle w:val="22"/>
        <w:numPr>
          <w:ilvl w:val="2"/>
          <w:numId w:val="2"/>
        </w:numPr>
        <w:shd w:val="clear" w:color="auto" w:fill="auto"/>
        <w:tabs>
          <w:tab w:val="left" w:pos="87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Сведения с официальных сайтов государственных органов, органов местного самоуправления, заказчиков и производителей (поставщиков), в том числе о планируемых закупках.</w:t>
      </w:r>
    </w:p>
    <w:p w:rsidR="002F0FC3" w:rsidRPr="00697D9A" w:rsidRDefault="00A36320" w:rsidP="00697D9A">
      <w:pPr>
        <w:pStyle w:val="22"/>
        <w:numPr>
          <w:ilvl w:val="2"/>
          <w:numId w:val="2"/>
        </w:numPr>
        <w:shd w:val="clear" w:color="auto" w:fill="auto"/>
        <w:tabs>
          <w:tab w:val="left" w:pos="87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Печатные издания, в которых публикуется информация о планируемых закупках.</w:t>
      </w:r>
    </w:p>
    <w:p w:rsidR="002F0FC3" w:rsidRPr="00697D9A" w:rsidRDefault="00A36320" w:rsidP="00697D9A">
      <w:pPr>
        <w:pStyle w:val="22"/>
        <w:numPr>
          <w:ilvl w:val="2"/>
          <w:numId w:val="2"/>
        </w:numPr>
        <w:shd w:val="clear" w:color="auto" w:fill="auto"/>
        <w:tabs>
          <w:tab w:val="left" w:pos="87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Сборники и базы данных государственной статистической отчетности, включая данные федерального статистического наблюдения.</w:t>
      </w:r>
    </w:p>
    <w:p w:rsidR="002F0FC3" w:rsidRPr="00697D9A" w:rsidRDefault="00A36320" w:rsidP="00697D9A">
      <w:pPr>
        <w:pStyle w:val="22"/>
        <w:numPr>
          <w:ilvl w:val="2"/>
          <w:numId w:val="2"/>
        </w:numPr>
        <w:shd w:val="clear" w:color="auto" w:fill="auto"/>
        <w:tabs>
          <w:tab w:val="left" w:pos="88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Документы, подтверждающие поставку товаров, выполнение работ, оказание услуг потребителю, в том числе отчеты о результатах отдельного этапа исполнения контракта, о поставленном товаре, выполненной работе или об оказанной услуге, заключения об экспертизе результатов, предусмотренные контрактом, акты приемки, платежные документы, документы о постановке имущества на баланс, разрешения на ввод объектов строительства в эксплуатацию и иные документы, подтверждающие, что закупленные объектом аудита (контроля) товары, работы и услуги достигли конечных потребителей, в интересах которых осуществлялась закупка.</w:t>
      </w:r>
    </w:p>
    <w:p w:rsidR="002F0FC3" w:rsidRPr="00697D9A" w:rsidRDefault="00A36320" w:rsidP="00697D9A">
      <w:pPr>
        <w:pStyle w:val="22"/>
        <w:numPr>
          <w:ilvl w:val="2"/>
          <w:numId w:val="2"/>
        </w:numPr>
        <w:shd w:val="clear" w:color="auto" w:fill="auto"/>
        <w:tabs>
          <w:tab w:val="left" w:pos="87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Результаты предыдущих проверок соответствующих контрольных и надзорных органов, в том числе проверок, проводимых КС</w:t>
      </w:r>
      <w:r w:rsidR="00DE3C2C">
        <w:rPr>
          <w:sz w:val="28"/>
          <w:szCs w:val="28"/>
        </w:rPr>
        <w:t>О</w:t>
      </w:r>
      <w:r w:rsidR="0067034C">
        <w:rPr>
          <w:sz w:val="28"/>
          <w:szCs w:val="28"/>
        </w:rPr>
        <w:t>.</w:t>
      </w:r>
    </w:p>
    <w:p w:rsidR="002F0FC3" w:rsidRPr="00697D9A" w:rsidRDefault="00A36320" w:rsidP="00697D9A">
      <w:pPr>
        <w:pStyle w:val="22"/>
        <w:numPr>
          <w:ilvl w:val="2"/>
          <w:numId w:val="2"/>
        </w:numPr>
        <w:shd w:val="clear" w:color="auto" w:fill="auto"/>
        <w:tabs>
          <w:tab w:val="left" w:pos="87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Информация о выявленных нарушениях законодательства о контрактной системе, полученная от правоохранительных органов в рамках реализации соглашений о взаимном сотрудничестве.</w:t>
      </w:r>
    </w:p>
    <w:p w:rsidR="002F0FC3" w:rsidRPr="0067034C" w:rsidRDefault="00A36320" w:rsidP="00697D9A">
      <w:pPr>
        <w:pStyle w:val="22"/>
        <w:numPr>
          <w:ilvl w:val="2"/>
          <w:numId w:val="2"/>
        </w:numPr>
        <w:shd w:val="clear" w:color="auto" w:fill="auto"/>
        <w:tabs>
          <w:tab w:val="left" w:pos="870"/>
        </w:tabs>
        <w:spacing w:before="0" w:after="0" w:line="240" w:lineRule="auto"/>
        <w:ind w:left="20" w:firstLine="709"/>
        <w:jc w:val="both"/>
        <w:rPr>
          <w:sz w:val="28"/>
          <w:szCs w:val="28"/>
        </w:rPr>
      </w:pPr>
      <w:r w:rsidRPr="0067034C">
        <w:rPr>
          <w:sz w:val="28"/>
          <w:szCs w:val="28"/>
        </w:rPr>
        <w:t>Иная информация (документы, сведения), в том числе полученная от экспертов, о складывающихся на товарных рынках</w:t>
      </w:r>
      <w:r w:rsidR="0067034C" w:rsidRPr="0067034C">
        <w:rPr>
          <w:sz w:val="28"/>
          <w:szCs w:val="28"/>
        </w:rPr>
        <w:t xml:space="preserve"> </w:t>
      </w:r>
      <w:r w:rsidRPr="0067034C">
        <w:rPr>
          <w:sz w:val="28"/>
          <w:szCs w:val="28"/>
        </w:rPr>
        <w:t>ценах товаров, работ, услуг, закупаемых для обеспечения</w:t>
      </w:r>
      <w:r w:rsidR="0067034C" w:rsidRPr="0067034C">
        <w:rPr>
          <w:sz w:val="28"/>
          <w:szCs w:val="28"/>
        </w:rPr>
        <w:t xml:space="preserve"> </w:t>
      </w:r>
      <w:r w:rsidRPr="0067034C">
        <w:rPr>
          <w:sz w:val="28"/>
          <w:szCs w:val="28"/>
        </w:rPr>
        <w:t>государственных нужд.</w:t>
      </w:r>
    </w:p>
    <w:p w:rsidR="002F0FC3" w:rsidRPr="0067034C" w:rsidRDefault="00A36320" w:rsidP="0067034C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701"/>
        </w:tabs>
        <w:spacing w:line="240" w:lineRule="auto"/>
        <w:ind w:firstLine="709"/>
        <w:rPr>
          <w:b/>
          <w:sz w:val="28"/>
          <w:szCs w:val="28"/>
        </w:rPr>
      </w:pPr>
      <w:bookmarkStart w:id="5" w:name="bookmark5"/>
      <w:r w:rsidRPr="0067034C">
        <w:rPr>
          <w:b/>
          <w:sz w:val="28"/>
          <w:szCs w:val="28"/>
        </w:rPr>
        <w:t>Порядок проведения аудита в сфере закупок</w:t>
      </w:r>
      <w:bookmarkEnd w:id="5"/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7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Планирование аудита в сфере закупок осуществляется в ходе подготовки проектов планов работы КС</w:t>
      </w:r>
      <w:r w:rsidR="00DE3C2C">
        <w:rPr>
          <w:sz w:val="28"/>
          <w:szCs w:val="28"/>
        </w:rPr>
        <w:t>О</w:t>
      </w:r>
      <w:r w:rsidR="0067034C">
        <w:rPr>
          <w:sz w:val="28"/>
          <w:szCs w:val="28"/>
        </w:rPr>
        <w:t>.</w:t>
      </w:r>
      <w:r w:rsidRPr="00697D9A">
        <w:rPr>
          <w:sz w:val="28"/>
          <w:szCs w:val="28"/>
        </w:rPr>
        <w:t xml:space="preserve"> 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1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Аудит в сфере закупок может включаться в планы работы КС</w:t>
      </w:r>
      <w:r w:rsidR="00DE3C2C">
        <w:rPr>
          <w:sz w:val="28"/>
          <w:szCs w:val="28"/>
        </w:rPr>
        <w:t>О</w:t>
      </w:r>
      <w:r w:rsidRPr="00697D9A">
        <w:rPr>
          <w:sz w:val="28"/>
          <w:szCs w:val="28"/>
        </w:rPr>
        <w:t xml:space="preserve"> в качестве отдельных контрольных или экспертно-аналитических мероприятий </w:t>
      </w:r>
      <w:r w:rsidRPr="00697D9A">
        <w:rPr>
          <w:sz w:val="28"/>
          <w:szCs w:val="28"/>
        </w:rPr>
        <w:lastRenderedPageBreak/>
        <w:t>либо осуществляться в ходе иных контрольных или экспертно-аналитических мероприятий, в предмет которых входят закупки товаров (работ, услуг) в качестве его составной части (отдельного вопроса).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0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В случае, если закупки товаров (работ, услуг), осуществляемые в соответствии с Федеральным законом о контрактной системе, являются единственным предметом контроля, соответствующее контрольное или экспертно-аналитическое мероприятие может содержать в наименовании слова «аудит в сфере закупок» с конкретизацией категории товаров (работ, услуг) и (или) заказчиков, а также вида мероприятия (контрольное, экспертно-аналитическое) или метода контроля.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0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В случае если аудит в сфере закупок осуществляется в качестве составной части (отдельного вопроса) контрольного (экспертно- аналитического мероприятия), то аудит в сфере закупок осуществляется с учетом оценки рисков возможных нарушений законодательства о контрактной системе.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0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Проведение аудита в сфере закупок может осуществляться на основании общедоступных данных и полученной по запросам КС</w:t>
      </w:r>
      <w:r w:rsidR="00DE3C2C">
        <w:rPr>
          <w:sz w:val="28"/>
          <w:szCs w:val="28"/>
        </w:rPr>
        <w:t>О</w:t>
      </w:r>
      <w:r w:rsidRPr="00697D9A">
        <w:rPr>
          <w:sz w:val="28"/>
          <w:szCs w:val="28"/>
        </w:rPr>
        <w:t xml:space="preserve"> (без выхода на объект контроля).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0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Проведение проверки в служебных помещениях заказчиков или иных органов (организаций) (с выходом на объект контроля) проводятся в случаях, когда требуется ознакомиться с большим объемом информации (документов и материалов), опросить должностных лиц, проверить фактически поставленные товары (выполненные работы, оказанные услуги), способы и условия их приобретения и использования.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1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Для оценки качества, цены и иных характеристик объекта закупок, состояния рынка соответствующих товаров (работ, услуг), а также их соответствия потребностям и целям в сфере деятельности заказчика могут привлекаться вне</w:t>
      </w:r>
      <w:r w:rsidRPr="0067034C">
        <w:rPr>
          <w:rStyle w:val="13"/>
          <w:sz w:val="28"/>
          <w:szCs w:val="28"/>
          <w:u w:val="none"/>
        </w:rPr>
        <w:t>шн</w:t>
      </w:r>
      <w:r w:rsidRPr="00697D9A">
        <w:rPr>
          <w:sz w:val="28"/>
          <w:szCs w:val="28"/>
        </w:rPr>
        <w:t>ие эксперты и специалисты.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0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Аудит в сфере закупок включает следующие этапы:</w:t>
      </w:r>
    </w:p>
    <w:p w:rsidR="002F0FC3" w:rsidRPr="00697D9A" w:rsidRDefault="0067034C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6320" w:rsidRPr="00697D9A">
        <w:rPr>
          <w:sz w:val="28"/>
          <w:szCs w:val="28"/>
        </w:rPr>
        <w:t>подготовка к проведению аудита в сфере закупок (подготовительный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этап);</w:t>
      </w:r>
    </w:p>
    <w:p w:rsidR="002F0FC3" w:rsidRPr="00697D9A" w:rsidRDefault="0067034C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6320" w:rsidRPr="00697D9A">
        <w:rPr>
          <w:sz w:val="28"/>
          <w:szCs w:val="28"/>
        </w:rPr>
        <w:t>проведение аудита в сфере закупок (основной этап);</w:t>
      </w:r>
    </w:p>
    <w:p w:rsidR="002F0FC3" w:rsidRPr="00697D9A" w:rsidRDefault="0067034C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6320" w:rsidRPr="00697D9A">
        <w:rPr>
          <w:sz w:val="28"/>
          <w:szCs w:val="28"/>
        </w:rPr>
        <w:t>оформление результатов аудита в сфере закупок (заключительный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этап).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0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Продолжительность проведения каждого из указанных этапов зависит от особенностей объектов аудита в сфере закупок, количества планируемых объектами аудита в сфере закупок к заключению, заключенным и исполненным контрактам в проверяемом периоде, а также вида проведения аудита в сфере закупок - в виде отдельного контрольного (экспертно-аналитического) мероприятия либо составной части (отдельного вопроса) контрольного (экспертно-аналитического) мероприятия.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0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В ходе подготовки, проведения, оформления результатов и реализации результатов аудита в сфере закупок, осуществляемого в форме контрольного мероприятия, необходимо руководствоваться, в том числе, Стандартом внешнего муниципального финансового контроля «Общие </w:t>
      </w:r>
      <w:r w:rsidRPr="00697D9A">
        <w:rPr>
          <w:sz w:val="28"/>
          <w:szCs w:val="28"/>
        </w:rPr>
        <w:lastRenderedPageBreak/>
        <w:t>правила проведения контрольного мероприятия» К</w:t>
      </w:r>
      <w:r w:rsidR="0067034C">
        <w:rPr>
          <w:sz w:val="28"/>
          <w:szCs w:val="28"/>
        </w:rPr>
        <w:t>С</w:t>
      </w:r>
      <w:r w:rsidR="00DE3C2C">
        <w:rPr>
          <w:sz w:val="28"/>
          <w:szCs w:val="28"/>
        </w:rPr>
        <w:t>О</w:t>
      </w:r>
      <w:r w:rsidR="0067034C">
        <w:rPr>
          <w:sz w:val="28"/>
          <w:szCs w:val="28"/>
        </w:rPr>
        <w:t>.</w:t>
      </w:r>
      <w:r w:rsidRPr="00697D9A">
        <w:rPr>
          <w:sz w:val="28"/>
          <w:szCs w:val="28"/>
        </w:rPr>
        <w:t xml:space="preserve"> </w:t>
      </w:r>
    </w:p>
    <w:p w:rsidR="002F0FC3" w:rsidRPr="0067034C" w:rsidRDefault="00A36320" w:rsidP="0067034C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1866"/>
        </w:tabs>
        <w:spacing w:line="240" w:lineRule="auto"/>
        <w:ind w:firstLine="709"/>
        <w:rPr>
          <w:b/>
          <w:sz w:val="28"/>
          <w:szCs w:val="28"/>
        </w:rPr>
      </w:pPr>
      <w:bookmarkStart w:id="6" w:name="bookmark6"/>
      <w:r w:rsidRPr="0067034C">
        <w:rPr>
          <w:b/>
          <w:sz w:val="28"/>
          <w:szCs w:val="28"/>
        </w:rPr>
        <w:t>Подготовка к проведению аудита в сфере закупок (подготовительный этап)</w:t>
      </w:r>
      <w:bookmarkEnd w:id="6"/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49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Подготовка к проведению аудита в сфере закупок включает осуществление следующих действий:</w:t>
      </w:r>
    </w:p>
    <w:p w:rsidR="002F0FC3" w:rsidRPr="00697D9A" w:rsidRDefault="0067034C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6320" w:rsidRPr="00697D9A">
        <w:rPr>
          <w:sz w:val="28"/>
          <w:szCs w:val="28"/>
        </w:rPr>
        <w:t>предварительное изучение предмета, объектов аудита в сфере закупок и их специфики;</w:t>
      </w:r>
    </w:p>
    <w:p w:rsidR="002F0FC3" w:rsidRPr="00697D9A" w:rsidRDefault="0067034C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6320" w:rsidRPr="00697D9A">
        <w:rPr>
          <w:sz w:val="28"/>
          <w:szCs w:val="28"/>
        </w:rPr>
        <w:t>определение цели (целей) и вопросов аудита в сфере закупок, способов проведения аудита в сфере закупок, методов сбора фактических данных и информации.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0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Предварительное изучение предмета, объектов аудита в сфере закупок и их специфики проводится на основе сведений из общедоступных источников информации, имеющихся у </w:t>
      </w:r>
      <w:r w:rsidR="0067034C">
        <w:rPr>
          <w:sz w:val="28"/>
          <w:szCs w:val="28"/>
        </w:rPr>
        <w:t>КС</w:t>
      </w:r>
      <w:r w:rsidR="00DE3C2C">
        <w:rPr>
          <w:sz w:val="28"/>
          <w:szCs w:val="28"/>
        </w:rPr>
        <w:t>О</w:t>
      </w:r>
      <w:r w:rsidRPr="00697D9A">
        <w:rPr>
          <w:sz w:val="28"/>
          <w:szCs w:val="28"/>
        </w:rPr>
        <w:t xml:space="preserve"> (в том числе данных единой информационной системы в сфере закупок (официального сайта </w:t>
      </w:r>
      <w:r w:rsidRPr="00697D9A">
        <w:rPr>
          <w:sz w:val="28"/>
          <w:szCs w:val="28"/>
          <w:lang w:val="en-US"/>
        </w:rPr>
        <w:t>zakupki</w:t>
      </w:r>
      <w:r w:rsidRPr="00697D9A">
        <w:rPr>
          <w:sz w:val="28"/>
          <w:szCs w:val="28"/>
        </w:rPr>
        <w:t>.</w:t>
      </w:r>
      <w:r w:rsidRPr="00697D9A">
        <w:rPr>
          <w:sz w:val="28"/>
          <w:szCs w:val="28"/>
          <w:lang w:val="en-US"/>
        </w:rPr>
        <w:t>gov</w:t>
      </w:r>
      <w:r w:rsidRPr="00697D9A">
        <w:rPr>
          <w:sz w:val="28"/>
          <w:szCs w:val="28"/>
        </w:rPr>
        <w:t>.</w:t>
      </w:r>
      <w:r w:rsidRPr="00697D9A">
        <w:rPr>
          <w:sz w:val="28"/>
          <w:szCs w:val="28"/>
          <w:lang w:val="en-US"/>
        </w:rPr>
        <w:t>ru</w:t>
      </w:r>
      <w:r w:rsidRPr="00697D9A">
        <w:rPr>
          <w:sz w:val="28"/>
          <w:szCs w:val="28"/>
        </w:rPr>
        <w:t xml:space="preserve">), электронных торговых площадок, официальных сайтов объектов аудита и т.д.), а также с учетом результатов ранее проведенных </w:t>
      </w:r>
      <w:r w:rsidR="00044108">
        <w:rPr>
          <w:sz w:val="28"/>
          <w:szCs w:val="28"/>
        </w:rPr>
        <w:t>КСО</w:t>
      </w:r>
      <w:r w:rsidRPr="00697D9A">
        <w:rPr>
          <w:sz w:val="28"/>
          <w:szCs w:val="28"/>
        </w:rPr>
        <w:t xml:space="preserve"> контрольных и (или) экспертно-аналитических мероприятий.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На данном этапе формируется перечень нормативных правовых актов, применяемых при проведении закупок с учетом специфики предмета и объекта аудита в сфере закупок.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49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По результатам предварительного изучения предмета, объектов аудита в сфере закупок и их специфики определяются цель (цели) и вопросы аудита в сфере закупок, способы его проведения, а также методы сбора фактических данных и информации.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Цель (цели) и вопросы аудита в сфере закупок отражаются в программе проведения контрольного (экспертно-аналитического) мероприятия.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0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Проведение аудита в сфере закупок в виде отдельного контрольного мероприятия осуществляется по программе, сформированной на основе Типовой программы проведения аудита в сфере закупок согласно приложению 1 к настоящему Стандарту.</w:t>
      </w:r>
    </w:p>
    <w:p w:rsidR="002F0FC3" w:rsidRPr="00450A75" w:rsidRDefault="00A36320" w:rsidP="00450A75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706"/>
        </w:tabs>
        <w:spacing w:line="240" w:lineRule="auto"/>
        <w:ind w:firstLine="709"/>
        <w:rPr>
          <w:b/>
          <w:sz w:val="28"/>
          <w:szCs w:val="28"/>
        </w:rPr>
      </w:pPr>
      <w:bookmarkStart w:id="7" w:name="bookmark7"/>
      <w:r w:rsidRPr="00450A75">
        <w:rPr>
          <w:b/>
          <w:sz w:val="28"/>
          <w:szCs w:val="28"/>
        </w:rPr>
        <w:t>Проведение аудита в сфере закупок (основной этап)</w:t>
      </w:r>
      <w:bookmarkEnd w:id="7"/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0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На основном этапе аудита в сфере закупок проводится проверка, анализ и оценка информации о законности, целесообразности, обоснованности, своевременности, эффективности и результативности расходов на закупки по планируемым к заключению, заключенным и исполненным контрактам в соответствии с вопросами программы проведения контрольного (экспертно-аналитического) мероприятия.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Нарушения при осуществлении муниципальных закупок и закупок отдельными видами юридических лиц классифицируются с учётом положений Классификатора нарушений, выявляемых в ходе внешнего государственного аудита (контроля).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43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Под законностью закупок в настоящем Стандарте понимается соответствие действий (бездействий) заказчиков, поставщиков (подрядчиков, исполнителей), иных участников контрактной системы законодательству и иным нормативным правовым актам о контрактной системе.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lastRenderedPageBreak/>
        <w:t>На данном этапе оценивается деятельность заказчика и уполномоченного органа (при наличии), уполномоченного учреждения (при наличии), а также деятельность формируемых им контрактной службы (контрактных управляющих) и комиссии (комиссий) по осуществлению закупок, привлекаемых им специализированных организаций (при наличии), экспертов, экспертных организаций и электронных площадок, а также работа системы ведомственного контроля в сфере закупок и система контроля в сфере закупок, осуществляемого заказчиком и система управления закупками.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В ходе аудита в сфере закупок может проверятся и (или) анализироваться соблюдение порядка осуществления ведомственного контроля в сфере закупок. Под системой управления контрактами (закупками) в настоящем Стандарте понимаются муниципальные органы и организации (их подразделения и должностные лица), функции и полномочия которых связаны с планированием, осуществлением закупок, в том числе по формированию данных единой информационной системы в сфере закупок, а также контролем в сфере закупок.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При анализе и оценке системы управления закупками могут рассматриваться вопросы централизации и совместного осуществления закупок, своевременности создания и полноты правового регулирования, достаточности кадрового и материально-технического обеспечения деятельности соответствующих организационных структур. Также, может оценивается законность действий (бездействия) соответствующих организационных структур, их влияние на целесообразность, обоснованность, своевременность, эффективность и результативность закупок.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0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Под целесообразностью закупок в настоящем Стандарте понимается соответствие объекта закупки и результатов его использования целям, задачам, функциям и полномочиям заказчиков, возможность достижения целей закупок при выбранных характеристиках объекта закупок.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0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Под обоснованностью в настоящем Стандарте понимается соответствие объекта закупки, начальной или фактической цены контракта, способа определения поставщика (подрядчика, исполнителя), дополнительных требований к участникам закупки законодательству и иным нормативным правовым актам о контрактной системе.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0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Под своевременностью закупок в настоящем Стандарте понимается планирование закупок, заключение контрактов и выполнение их условий в установленные сроки, достаточные для исполнения условий контрактов и обеспечивающие своевременное достижение целей и результатов закупок (выполнение функций и полномочий заказчиков). К несвоевременности закупок могут приводить нарушения и недостатки при планировании закупок, несвоевременное осуществление закупок, невыполнение условий контрактов, иные недостатки системы управления контрактами.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При проверке, анализе и оценке результативности и своевременности </w:t>
      </w:r>
      <w:r w:rsidRPr="00697D9A">
        <w:rPr>
          <w:sz w:val="28"/>
          <w:szCs w:val="28"/>
        </w:rPr>
        <w:lastRenderedPageBreak/>
        <w:t>закупок может осуществляться выборочный контроль выполнения условий контрактов в части соблюдения сроков исполнения обязательств сторон контракта, соответствия количества, качества и иных характеристик приобретаемых товаров (работ, услуг) положениям контракта и требованиям иных документов.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Также может оцениваться правомерность внесения изменений в контракты и их расторжения, а также соблюдение порядка приемки заказчиком поставленных товаров, выполненных работ, оказанных услуг, в том числе в части проведения экспертизы результатов исполнения контракта, привлечения экспертов и экспертных организаций. В случае поставки некачественных товаров (работ, услуг), нарушения иных условий контрактов со стороны поставщиков (подрядчиков, исполнителей), проверяется применение заказчиком соответствующих мер ответственности.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0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Под эффективностью закупок в настоящем Стандарте понимается достижение целей и результатов закупок с использованием наименьшего объема средств или достижение наилучшего результата закупок с использованием выделенного объема средств. Эффективность (плановая и фактическая) измеряется соотношением количественных показателей результатов и объема средств либо иных ресурсов, используемых для их достижения.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0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Под результативностью закупок в настоящем Стандарте понимается достижение заданных результатов и установленных целей закупок, в том числе выполнение планов (планов-графиков) закупок и условий контрактов. Результативность измеряется соотношением плановых (заданных) и фактических результатов.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Непосредственным результатом закупок является поставка (наличие) товаров (работ, услуг), установленного состава, количества, качества и других характеристик. Конечным результатом (целью) закупок является достижение целей и ожидаемых результатов деятельности, для обеспечения которой закупаются соответствующие товары (работы, услуги).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0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Конкретный набор анализируемых в ходе аудита в сфере закупок направлений и вопросов (изучаемых документов и материалов, проверяемых органов и организаций) определяется программой проведения соответствующего контрольного или экспертно-аналитического мероприятия исходя из сроков проведения мероприятия, значимости и существенности ожидаемых выводов, содержания и особенностей деятельности объектов аудита и используемых в их деятельности закупок, а также результатов ранее проведенных мероприятий (выявленных рисков, установленных нарушений и недостатков), подготовленной на основе Типовой программы проведения аудита в сфере закупок согласно приложению 1 к настоящему Стандарту.</w:t>
      </w:r>
    </w:p>
    <w:p w:rsidR="002F0FC3" w:rsidRPr="00450A75" w:rsidRDefault="00A36320" w:rsidP="00450A75">
      <w:pPr>
        <w:pStyle w:val="22"/>
        <w:numPr>
          <w:ilvl w:val="0"/>
          <w:numId w:val="2"/>
        </w:numPr>
        <w:shd w:val="clear" w:color="auto" w:fill="auto"/>
        <w:tabs>
          <w:tab w:val="left" w:pos="726"/>
        </w:tabs>
        <w:spacing w:before="0" w:after="0" w:line="240" w:lineRule="auto"/>
        <w:ind w:left="20" w:firstLine="709"/>
        <w:jc w:val="center"/>
        <w:rPr>
          <w:b/>
          <w:sz w:val="28"/>
          <w:szCs w:val="28"/>
        </w:rPr>
      </w:pPr>
      <w:r w:rsidRPr="00450A75">
        <w:rPr>
          <w:b/>
          <w:sz w:val="28"/>
          <w:szCs w:val="28"/>
        </w:rPr>
        <w:t>Оформление результатов аудита в сфере закупок (заключительный</w:t>
      </w:r>
      <w:r w:rsidR="00450A75">
        <w:rPr>
          <w:b/>
          <w:sz w:val="28"/>
          <w:szCs w:val="28"/>
        </w:rPr>
        <w:t xml:space="preserve"> </w:t>
      </w:r>
      <w:r w:rsidRPr="00450A75">
        <w:rPr>
          <w:b/>
          <w:sz w:val="28"/>
          <w:szCs w:val="28"/>
        </w:rPr>
        <w:t>этап)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22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В документах, составленных по результатам аудита в сфере закупок в зависимости от вида его проведения (в виде отдельного контрольного (экспертно-аналитического) мероприятия либо составной части </w:t>
      </w:r>
      <w:r w:rsidRPr="00697D9A">
        <w:rPr>
          <w:sz w:val="28"/>
          <w:szCs w:val="28"/>
        </w:rPr>
        <w:lastRenderedPageBreak/>
        <w:t>(отдельного вопроса) контрольного (экспертно-аналитического) мероприятия), дается общая характеристика закупок соответствующего заказчика (заказчиков) в контролируемой сфере деятельности (состав и количество основных закупаемых товаров, работ, услуг; объемы используемых на закупки средств; количество заключенных контрактов; используемые правовые режимы и способы закупок). Также дается общая характеристика системы управления закупками, правовых актов и иных документов, определяющих цели и объекты закупок в соответствующей сфере деятельности.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22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В случае, если закупка товаров (работ, услуг) не является единственным предметом соответствующего контрольного или экспертно - аналитического мероприятия, информация о результатах аудита в сфере закупок приводится в отдельном разделе акта, отчета и (или) заключения. Наименование данного раздела должно содержать указание на цель и (или) предмет аудита в сфере закупок (проверку, анализ или оценку деятельности объектов контроля в сфере закупок).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22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В случае, если размещение информации о деятельности объектов контроля, связанной с закупками, целесообразно в других разделах (посвященных иным предметам и вопросам контроля), в разделе о результатах аудита в сфере закупок делается ссылка на размещение соответствующей информации в других разделах.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22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В актах и иной рабочей документации приводятся все установленные факты (доказательства), характеризующие (влияющие на) законность, обоснованность, своевременность, результативность, эффективность, целесообразность и реализуемость закупок.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22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В отчетах и заключениях приводится обобщенная информация об установленных отклонениях, нарушениях и недостатках, их причинах и последствиях (далее - информация о результатах аудита в сфере закупок).</w:t>
      </w:r>
    </w:p>
    <w:p w:rsidR="002F0FC3" w:rsidRPr="00CC396A" w:rsidRDefault="00A36320" w:rsidP="00CC396A">
      <w:pPr>
        <w:pStyle w:val="22"/>
        <w:numPr>
          <w:ilvl w:val="0"/>
          <w:numId w:val="2"/>
        </w:numPr>
        <w:shd w:val="clear" w:color="auto" w:fill="auto"/>
        <w:tabs>
          <w:tab w:val="left" w:pos="726"/>
        </w:tabs>
        <w:spacing w:before="0" w:after="0" w:line="240" w:lineRule="auto"/>
        <w:ind w:firstLine="709"/>
        <w:jc w:val="center"/>
        <w:rPr>
          <w:b/>
          <w:sz w:val="28"/>
          <w:szCs w:val="28"/>
        </w:rPr>
      </w:pPr>
      <w:r w:rsidRPr="00CC396A">
        <w:rPr>
          <w:b/>
          <w:sz w:val="28"/>
          <w:szCs w:val="28"/>
        </w:rPr>
        <w:t>Использование результатов аудита в сфере закупок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51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Для принятия мер по устранению (предотвращению) установленных в ходе аудита в сфере закупок нарушений и недостатков, их причин и последствий объектам аудита направляются представления </w:t>
      </w:r>
      <w:r w:rsidR="00450A75">
        <w:rPr>
          <w:sz w:val="28"/>
          <w:szCs w:val="28"/>
        </w:rPr>
        <w:t>КС</w:t>
      </w:r>
      <w:r w:rsidR="00DE3C2C">
        <w:rPr>
          <w:sz w:val="28"/>
          <w:szCs w:val="28"/>
        </w:rPr>
        <w:t>О</w:t>
      </w:r>
      <w:r w:rsidRPr="00697D9A">
        <w:rPr>
          <w:sz w:val="28"/>
          <w:szCs w:val="28"/>
        </w:rPr>
        <w:t>, содержащие соответствующие предложения.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48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В случае установления в ходе аудита в сфере закупок нарушений иного законодательства и нормативных правовых актов, регулирующих иные правоотношения, </w:t>
      </w:r>
      <w:r w:rsidR="00450A75">
        <w:rPr>
          <w:sz w:val="28"/>
          <w:szCs w:val="28"/>
        </w:rPr>
        <w:t>КС</w:t>
      </w:r>
      <w:r w:rsidR="00DE3C2C">
        <w:rPr>
          <w:sz w:val="28"/>
          <w:szCs w:val="28"/>
        </w:rPr>
        <w:t>О</w:t>
      </w:r>
      <w:r w:rsidRPr="00697D9A">
        <w:rPr>
          <w:sz w:val="28"/>
          <w:szCs w:val="28"/>
        </w:rPr>
        <w:t xml:space="preserve"> принимает меры в соответствии со своими полномочиями.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48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Информация о нарушениях законодательства и иных нормативных правовых актов о контрактной системе, выявленных </w:t>
      </w:r>
      <w:r w:rsidR="00450A75">
        <w:rPr>
          <w:sz w:val="28"/>
          <w:szCs w:val="28"/>
        </w:rPr>
        <w:t>КС</w:t>
      </w:r>
      <w:r w:rsidR="00DE3C2C">
        <w:rPr>
          <w:sz w:val="28"/>
          <w:szCs w:val="28"/>
        </w:rPr>
        <w:t>О</w:t>
      </w:r>
      <w:r w:rsidRPr="00697D9A">
        <w:rPr>
          <w:sz w:val="28"/>
          <w:szCs w:val="28"/>
        </w:rPr>
        <w:t>, направляется в соответствующие контрольные органы в сфере закупок для принятия мер реагирования.</w:t>
      </w:r>
    </w:p>
    <w:p w:rsidR="002F0FC3" w:rsidRPr="00697D9A" w:rsidRDefault="00A36320" w:rsidP="00697D9A">
      <w:pPr>
        <w:pStyle w:val="22"/>
        <w:numPr>
          <w:ilvl w:val="1"/>
          <w:numId w:val="2"/>
        </w:numPr>
        <w:shd w:val="clear" w:color="auto" w:fill="auto"/>
        <w:tabs>
          <w:tab w:val="left" w:pos="148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Информационные письма с предложениями по совершенствованию контрактной системы, информацией о признаках нарушений законодательства могут направляться иным органам и организациям.</w:t>
      </w:r>
    </w:p>
    <w:p w:rsidR="002F0FC3" w:rsidRPr="00CC396A" w:rsidRDefault="00A36320" w:rsidP="00CC396A">
      <w:pPr>
        <w:pStyle w:val="24"/>
        <w:keepNext/>
        <w:keepLines/>
        <w:numPr>
          <w:ilvl w:val="0"/>
          <w:numId w:val="2"/>
        </w:numPr>
        <w:shd w:val="clear" w:color="auto" w:fill="auto"/>
        <w:tabs>
          <w:tab w:val="left" w:pos="688"/>
        </w:tabs>
        <w:spacing w:line="240" w:lineRule="auto"/>
        <w:ind w:firstLine="709"/>
        <w:rPr>
          <w:b/>
          <w:sz w:val="28"/>
          <w:szCs w:val="28"/>
        </w:rPr>
      </w:pPr>
      <w:bookmarkStart w:id="8" w:name="bookmark8"/>
      <w:r w:rsidRPr="00CC396A">
        <w:rPr>
          <w:b/>
          <w:sz w:val="28"/>
          <w:szCs w:val="28"/>
        </w:rPr>
        <w:lastRenderedPageBreak/>
        <w:t>Формирование и размещение информации о результатах аудита в сфере закупок в единой информационной системе в сфере закупок</w:t>
      </w:r>
      <w:bookmarkEnd w:id="8"/>
    </w:p>
    <w:p w:rsidR="002F0FC3" w:rsidRPr="00697D9A" w:rsidRDefault="00A36320" w:rsidP="00CC396A">
      <w:pPr>
        <w:pStyle w:val="22"/>
        <w:numPr>
          <w:ilvl w:val="1"/>
          <w:numId w:val="2"/>
        </w:numPr>
        <w:shd w:val="clear" w:color="auto" w:fill="auto"/>
        <w:tabs>
          <w:tab w:val="left" w:pos="1406"/>
        </w:tabs>
        <w:spacing w:before="0" w:after="0" w:line="240" w:lineRule="auto"/>
        <w:ind w:firstLine="709"/>
        <w:jc w:val="both"/>
        <w:rPr>
          <w:sz w:val="28"/>
          <w:szCs w:val="28"/>
        </w:rPr>
        <w:sectPr w:rsidR="002F0FC3" w:rsidRPr="00697D9A" w:rsidSect="00697D9A">
          <w:footerReference w:type="default" r:id="rId10"/>
          <w:headerReference w:type="first" r:id="rId11"/>
          <w:type w:val="continuous"/>
          <w:pgSz w:w="11909" w:h="16838"/>
          <w:pgMar w:top="1134" w:right="851" w:bottom="1134" w:left="1701" w:header="0" w:footer="3" w:gutter="0"/>
          <w:cols w:space="720"/>
          <w:noEndnote/>
          <w:docGrid w:linePitch="360"/>
        </w:sectPr>
      </w:pPr>
      <w:r w:rsidRPr="00CC396A">
        <w:rPr>
          <w:sz w:val="28"/>
          <w:szCs w:val="28"/>
        </w:rPr>
        <w:t>Информация о результатах аудита в сфере закупок формируется и</w:t>
      </w:r>
      <w:r w:rsidRPr="00697D9A">
        <w:rPr>
          <w:sz w:val="28"/>
          <w:szCs w:val="28"/>
        </w:rPr>
        <w:t xml:space="preserve"> размещается в единой информационной системе в сфере закупок на официальном сайте </w:t>
      </w:r>
      <w:r w:rsidRPr="00697D9A">
        <w:rPr>
          <w:sz w:val="28"/>
          <w:szCs w:val="28"/>
          <w:lang w:val="en-US"/>
        </w:rPr>
        <w:t>zakupki</w:t>
      </w:r>
      <w:r w:rsidRPr="00697D9A">
        <w:rPr>
          <w:sz w:val="28"/>
          <w:szCs w:val="28"/>
        </w:rPr>
        <w:t>.</w:t>
      </w:r>
      <w:r w:rsidRPr="00697D9A">
        <w:rPr>
          <w:sz w:val="28"/>
          <w:szCs w:val="28"/>
          <w:lang w:val="en-US"/>
        </w:rPr>
        <w:t>gov</w:t>
      </w:r>
      <w:r w:rsidRPr="00697D9A">
        <w:rPr>
          <w:sz w:val="28"/>
          <w:szCs w:val="28"/>
        </w:rPr>
        <w:t>.</w:t>
      </w:r>
      <w:r w:rsidRPr="00697D9A">
        <w:rPr>
          <w:sz w:val="28"/>
          <w:szCs w:val="28"/>
          <w:lang w:val="en-US"/>
        </w:rPr>
        <w:t>ru</w:t>
      </w:r>
      <w:r w:rsidRPr="00697D9A">
        <w:rPr>
          <w:sz w:val="28"/>
          <w:szCs w:val="28"/>
        </w:rPr>
        <w:t xml:space="preserve"> </w:t>
      </w:r>
      <w:r w:rsidR="00450A75">
        <w:rPr>
          <w:sz w:val="28"/>
          <w:szCs w:val="28"/>
        </w:rPr>
        <w:t>председателем КС</w:t>
      </w:r>
      <w:r w:rsidR="00DE3C2C">
        <w:rPr>
          <w:sz w:val="28"/>
          <w:szCs w:val="28"/>
        </w:rPr>
        <w:t>О</w:t>
      </w:r>
      <w:r w:rsidR="00450A75">
        <w:rPr>
          <w:sz w:val="28"/>
          <w:szCs w:val="28"/>
        </w:rPr>
        <w:t>.</w:t>
      </w: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697D9A" w:rsidRDefault="00697D9A" w:rsidP="00697D9A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450A75" w:rsidRDefault="00450A75" w:rsidP="00697D9A">
      <w:pPr>
        <w:pStyle w:val="40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450A75" w:rsidRDefault="00450A75" w:rsidP="00697D9A">
      <w:pPr>
        <w:pStyle w:val="40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450A75" w:rsidRDefault="00450A75" w:rsidP="00697D9A">
      <w:pPr>
        <w:pStyle w:val="40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450A75" w:rsidRDefault="00450A75" w:rsidP="00697D9A">
      <w:pPr>
        <w:pStyle w:val="40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450A75" w:rsidRDefault="00450A75" w:rsidP="00697D9A">
      <w:pPr>
        <w:pStyle w:val="40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450A75" w:rsidRDefault="00450A75" w:rsidP="00697D9A">
      <w:pPr>
        <w:pStyle w:val="40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450A75" w:rsidRDefault="00450A75" w:rsidP="00697D9A">
      <w:pPr>
        <w:pStyle w:val="40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2F0FC3" w:rsidRPr="00697D9A" w:rsidRDefault="00A36320" w:rsidP="00697D9A">
      <w:pPr>
        <w:pStyle w:val="40"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  <w:r w:rsidRPr="00697D9A">
        <w:rPr>
          <w:sz w:val="28"/>
          <w:szCs w:val="28"/>
        </w:rPr>
        <w:t>Приложение 1</w:t>
      </w:r>
    </w:p>
    <w:p w:rsidR="00450A75" w:rsidRDefault="00450A75" w:rsidP="00450A75">
      <w:pPr>
        <w:pStyle w:val="40"/>
        <w:shd w:val="clear" w:color="auto" w:fill="auto"/>
        <w:tabs>
          <w:tab w:val="left" w:pos="6389"/>
          <w:tab w:val="left" w:pos="8338"/>
        </w:tabs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A36320" w:rsidRPr="00697D9A">
        <w:rPr>
          <w:sz w:val="28"/>
          <w:szCs w:val="28"/>
        </w:rPr>
        <w:t>Стандарту</w:t>
      </w:r>
      <w:r>
        <w:rPr>
          <w:sz w:val="28"/>
          <w:szCs w:val="28"/>
        </w:rPr>
        <w:t xml:space="preserve">  </w:t>
      </w:r>
      <w:r w:rsidR="00A36320" w:rsidRPr="00697D9A">
        <w:rPr>
          <w:sz w:val="28"/>
          <w:szCs w:val="28"/>
        </w:rPr>
        <w:t>внешнего</w:t>
      </w:r>
      <w:r>
        <w:rPr>
          <w:sz w:val="28"/>
          <w:szCs w:val="28"/>
        </w:rPr>
        <w:t xml:space="preserve"> </w:t>
      </w:r>
      <w:r w:rsidR="00A36320" w:rsidRPr="00697D9A">
        <w:rPr>
          <w:sz w:val="28"/>
          <w:szCs w:val="28"/>
        </w:rPr>
        <w:t xml:space="preserve">государственного </w:t>
      </w:r>
    </w:p>
    <w:p w:rsidR="00450A75" w:rsidRDefault="00450A75" w:rsidP="00450A75">
      <w:pPr>
        <w:pStyle w:val="40"/>
        <w:shd w:val="clear" w:color="auto" w:fill="auto"/>
        <w:tabs>
          <w:tab w:val="left" w:pos="6389"/>
          <w:tab w:val="left" w:pos="8338"/>
        </w:tabs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="00A36320" w:rsidRPr="00697D9A">
        <w:rPr>
          <w:sz w:val="28"/>
          <w:szCs w:val="28"/>
        </w:rPr>
        <w:t xml:space="preserve">муниципального) финансового контроля </w:t>
      </w:r>
    </w:p>
    <w:p w:rsidR="002F0FC3" w:rsidRPr="00697D9A" w:rsidRDefault="00A36320" w:rsidP="00450A75">
      <w:pPr>
        <w:pStyle w:val="40"/>
        <w:shd w:val="clear" w:color="auto" w:fill="auto"/>
        <w:tabs>
          <w:tab w:val="left" w:pos="6389"/>
          <w:tab w:val="left" w:pos="8338"/>
        </w:tabs>
        <w:spacing w:line="240" w:lineRule="auto"/>
        <w:ind w:firstLine="709"/>
        <w:jc w:val="right"/>
        <w:rPr>
          <w:sz w:val="28"/>
          <w:szCs w:val="28"/>
        </w:rPr>
      </w:pPr>
      <w:r w:rsidRPr="00697D9A">
        <w:rPr>
          <w:sz w:val="28"/>
          <w:szCs w:val="28"/>
        </w:rPr>
        <w:t>«Проведение аудита в сфере закупок товаров, работ, услуг»</w:t>
      </w:r>
    </w:p>
    <w:p w:rsidR="00450A75" w:rsidRDefault="00450A75" w:rsidP="00450A75">
      <w:pPr>
        <w:pStyle w:val="22"/>
        <w:shd w:val="clear" w:color="auto" w:fill="auto"/>
        <w:spacing w:before="0" w:after="0" w:line="240" w:lineRule="auto"/>
        <w:ind w:firstLine="709"/>
        <w:jc w:val="center"/>
        <w:rPr>
          <w:sz w:val="28"/>
          <w:szCs w:val="28"/>
        </w:rPr>
      </w:pPr>
    </w:p>
    <w:p w:rsidR="00450A75" w:rsidRDefault="00450A75" w:rsidP="00450A75">
      <w:pPr>
        <w:pStyle w:val="22"/>
        <w:shd w:val="clear" w:color="auto" w:fill="auto"/>
        <w:spacing w:before="0" w:after="0" w:line="240" w:lineRule="auto"/>
        <w:ind w:firstLine="709"/>
        <w:jc w:val="center"/>
        <w:rPr>
          <w:sz w:val="28"/>
          <w:szCs w:val="28"/>
        </w:rPr>
      </w:pPr>
    </w:p>
    <w:p w:rsidR="00450A75" w:rsidRDefault="00450A75" w:rsidP="00450A75">
      <w:pPr>
        <w:pStyle w:val="22"/>
        <w:shd w:val="clear" w:color="auto" w:fill="auto"/>
        <w:spacing w:before="0" w:after="0" w:line="240" w:lineRule="auto"/>
        <w:ind w:firstLine="709"/>
        <w:jc w:val="center"/>
        <w:rPr>
          <w:sz w:val="28"/>
          <w:szCs w:val="28"/>
        </w:rPr>
      </w:pPr>
    </w:p>
    <w:p w:rsidR="002F0FC3" w:rsidRPr="00697D9A" w:rsidRDefault="00A36320" w:rsidP="00450A75">
      <w:pPr>
        <w:pStyle w:val="22"/>
        <w:shd w:val="clear" w:color="auto" w:fill="auto"/>
        <w:spacing w:before="0" w:after="0" w:line="240" w:lineRule="auto"/>
        <w:ind w:firstLine="709"/>
        <w:jc w:val="center"/>
        <w:rPr>
          <w:sz w:val="28"/>
          <w:szCs w:val="28"/>
        </w:rPr>
      </w:pPr>
      <w:r w:rsidRPr="00697D9A">
        <w:rPr>
          <w:sz w:val="28"/>
          <w:szCs w:val="28"/>
        </w:rPr>
        <w:t>ТИПОВАЯ ПРОГРАММА проведения аудита в сфере закупок</w:t>
      </w:r>
    </w:p>
    <w:p w:rsidR="00450A75" w:rsidRDefault="00450A75" w:rsidP="00697D9A">
      <w:pPr>
        <w:pStyle w:val="22"/>
        <w:shd w:val="clear" w:color="auto" w:fill="auto"/>
        <w:tabs>
          <w:tab w:val="left" w:leader="underscore" w:pos="7358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2F0FC3" w:rsidRPr="00697D9A" w:rsidRDefault="00A36320" w:rsidP="00697D9A">
      <w:pPr>
        <w:pStyle w:val="22"/>
        <w:shd w:val="clear" w:color="auto" w:fill="auto"/>
        <w:tabs>
          <w:tab w:val="left" w:leader="underscore" w:pos="735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Основание для проведения аудита: пункт </w:t>
      </w:r>
      <w:r w:rsidRPr="00697D9A">
        <w:rPr>
          <w:sz w:val="28"/>
          <w:szCs w:val="28"/>
        </w:rPr>
        <w:tab/>
        <w:t xml:space="preserve"> Плана работы</w:t>
      </w:r>
    </w:p>
    <w:p w:rsidR="002F0FC3" w:rsidRPr="00697D9A" w:rsidRDefault="00044108" w:rsidP="00697D9A">
      <w:pPr>
        <w:pStyle w:val="22"/>
        <w:shd w:val="clear" w:color="auto" w:fill="auto"/>
        <w:tabs>
          <w:tab w:val="left" w:leader="underscore" w:pos="404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Контрольно-счетного органа муниципального образования Табунский </w:t>
      </w:r>
      <w:r w:rsidR="00A36320" w:rsidRPr="00697D9A">
        <w:rPr>
          <w:sz w:val="28"/>
          <w:szCs w:val="28"/>
        </w:rPr>
        <w:t>район</w:t>
      </w:r>
      <w:r w:rsidR="00450A75">
        <w:rPr>
          <w:sz w:val="28"/>
          <w:szCs w:val="28"/>
        </w:rPr>
        <w:t xml:space="preserve"> </w:t>
      </w:r>
      <w:r w:rsidR="00A36320" w:rsidRPr="00697D9A">
        <w:rPr>
          <w:sz w:val="28"/>
          <w:szCs w:val="28"/>
        </w:rPr>
        <w:t xml:space="preserve"> Алтайского края на </w:t>
      </w:r>
      <w:r w:rsidR="00450A75">
        <w:rPr>
          <w:sz w:val="28"/>
          <w:szCs w:val="28"/>
        </w:rPr>
        <w:t xml:space="preserve">   «      » ___________  20     </w:t>
      </w:r>
      <w:r w:rsidR="00A36320" w:rsidRPr="00697D9A">
        <w:rPr>
          <w:sz w:val="28"/>
          <w:szCs w:val="28"/>
        </w:rPr>
        <w:t>год.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Цели аудита: провести анализ и оценить результаты закупок, достижения целей осуществления закупок, определенных ст. 13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Предмет аудита: средства бюджета муниципального образования </w:t>
      </w:r>
      <w:r w:rsidR="00044108">
        <w:rPr>
          <w:sz w:val="28"/>
          <w:szCs w:val="28"/>
        </w:rPr>
        <w:t>Табу</w:t>
      </w:r>
      <w:r w:rsidR="00450A75">
        <w:rPr>
          <w:sz w:val="28"/>
          <w:szCs w:val="28"/>
        </w:rPr>
        <w:t xml:space="preserve">нский </w:t>
      </w:r>
      <w:r w:rsidRPr="00697D9A">
        <w:rPr>
          <w:sz w:val="28"/>
          <w:szCs w:val="28"/>
        </w:rPr>
        <w:t>район Алтайского края, использованные на осуществление закупок товаров, работ, услуг для обеспечения государственных нужд.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Объекты аудита: муниципальный заказчик, уполномоченный орган (уполномоченное учреждение), специализированная организация, поставщик (подрядчик, исполнитель).</w:t>
      </w:r>
    </w:p>
    <w:p w:rsidR="002F0FC3" w:rsidRPr="00697D9A" w:rsidRDefault="00A36320" w:rsidP="00697D9A">
      <w:pPr>
        <w:pStyle w:val="22"/>
        <w:shd w:val="clear" w:color="auto" w:fill="auto"/>
        <w:tabs>
          <w:tab w:val="left" w:leader="underscore" w:pos="471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Проверяемый период: 20</w:t>
      </w:r>
      <w:r w:rsidRPr="00697D9A">
        <w:rPr>
          <w:sz w:val="28"/>
          <w:szCs w:val="28"/>
        </w:rPr>
        <w:tab/>
        <w:t xml:space="preserve"> год, при необходимости прочие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периоды.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Вопросы аудита:</w:t>
      </w:r>
    </w:p>
    <w:p w:rsidR="002F0FC3" w:rsidRPr="00697D9A" w:rsidRDefault="00A36320" w:rsidP="00697D9A">
      <w:pPr>
        <w:pStyle w:val="22"/>
        <w:numPr>
          <w:ilvl w:val="0"/>
          <w:numId w:val="4"/>
        </w:numPr>
        <w:shd w:val="clear" w:color="auto" w:fill="auto"/>
        <w:tabs>
          <w:tab w:val="left" w:pos="104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Анализ количества и объемов закупок объекта аудита за отчетный период, в том числе в разрезе способов осуществления закупок (конкурентные способы, закупки у единственного поставщика (подрядчика, исполнителя);</w:t>
      </w:r>
    </w:p>
    <w:p w:rsidR="002F0FC3" w:rsidRPr="00697D9A" w:rsidRDefault="00A36320" w:rsidP="00697D9A">
      <w:pPr>
        <w:pStyle w:val="22"/>
        <w:numPr>
          <w:ilvl w:val="0"/>
          <w:numId w:val="4"/>
        </w:numPr>
        <w:shd w:val="clear" w:color="auto" w:fill="auto"/>
        <w:tabs>
          <w:tab w:val="left" w:pos="163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Проверка законности закупок, в том числе: анализ организационного и нормативного обеспечения закупок у объекта аудита, применения обеспечительных мер и мер ответственности по контракту и их влияние на достижение целей осуществления закупки;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проверка наличия и порядка формирования контрактной службы (назначения контрактных управляющих), комиссии (комиссий) по осуществлению закупок, выбора и функционала специализированной организации, организации централизованных закупок, организации совместных конкурсов и аукционов;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проверка наличия утверждённых требований к отдельным видам товаров, работ, услуг, в том числе к предельным ценам на них, и (или) нормативных затрат на обеспечение функций заказчиков;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оценка полноты, достоверности и своевременности представления информации (сведений) и (или) документов, подлежащих включению в </w:t>
      </w:r>
      <w:r w:rsidRPr="00697D9A">
        <w:rPr>
          <w:sz w:val="28"/>
          <w:szCs w:val="28"/>
        </w:rPr>
        <w:lastRenderedPageBreak/>
        <w:t>реестр контрактов, заключенных заказчиками, реестр контрактов, содержащего сведения, составляющие государственную тайну.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проверка наличия обязательного общественного обсуждения закупок в случае, если начальная (максимальная) цена контракта либо цена контракта, заключаемого с единственным поставщиком (подрядчиком, исполнителем), превышает размер, установленный Правительством Российской Федерации;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проверка соблюдения требований к содержанию документации (извещения) о закупке;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анализ плана закупок (плана-графика закупок), проверка порядка формирования, утверждения и ведения плана закупок (плана-графика закупок), а также порядка их размещения в открытом доступе;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анализ применения обеспечительных мер и мер ответственности по контракту.</w:t>
      </w:r>
    </w:p>
    <w:p w:rsidR="002F0FC3" w:rsidRPr="00697D9A" w:rsidRDefault="00A36320" w:rsidP="00697D9A">
      <w:pPr>
        <w:pStyle w:val="22"/>
        <w:numPr>
          <w:ilvl w:val="0"/>
          <w:numId w:val="4"/>
        </w:numPr>
        <w:shd w:val="clear" w:color="auto" w:fill="auto"/>
        <w:tabs>
          <w:tab w:val="left" w:pos="114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Анализ и оценка целесообразности закупок, в том числе: оценка целевого характера использования поставленных товаров, результатов выполненных работ, оказанных услуг;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наличие среди закупок заказчика товаров (работ, услуг), имеющих избыточные потребительские свойства или являющихся предметами роскоши, а также влияние, которое может оказать на результаты деятельности заказчика исключение или уменьшение характеристик объекта закупок, в том числе достаточность выделенного объема средств и осуществленных закупок для достижения целей и результатов закупок.</w:t>
      </w:r>
    </w:p>
    <w:p w:rsidR="002F0FC3" w:rsidRPr="00697D9A" w:rsidRDefault="00A36320" w:rsidP="00697D9A">
      <w:pPr>
        <w:pStyle w:val="22"/>
        <w:numPr>
          <w:ilvl w:val="0"/>
          <w:numId w:val="4"/>
        </w:numPr>
        <w:shd w:val="clear" w:color="auto" w:fill="auto"/>
        <w:tabs>
          <w:tab w:val="left" w:pos="106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Анализ обоснованности закупки объектом аудита, в том числе: проверка обоснованности и законности выбора конкурентного, способа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определения поставщика (подрядчика, исполнителя);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анализ нормирования и установления начальных (максимальных) цен контрактов;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оценка наличия и достоверности источников информации для определения начальной (максимальной) цены контракта, цены контракта, заключаемого с единственным поставщиком.</w:t>
      </w:r>
    </w:p>
    <w:p w:rsidR="002F0FC3" w:rsidRPr="00697D9A" w:rsidRDefault="00A36320" w:rsidP="00697D9A">
      <w:pPr>
        <w:pStyle w:val="22"/>
        <w:numPr>
          <w:ilvl w:val="0"/>
          <w:numId w:val="4"/>
        </w:numPr>
        <w:shd w:val="clear" w:color="auto" w:fill="auto"/>
        <w:tabs>
          <w:tab w:val="left" w:pos="153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Анализ осуществления закупки объектом аудита и их своевременности, в том числе: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анализ документации (извещения) на предмет наличия (отсутствия) факторов, ограничивающих число участников закупок и достижение экономии бюджетных средств, соблюдения срока заключения контракта;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проверка документации (извещения) о закупке на предмет включения требований к участникам и объекту закупки, влекущих ограничение конкуренции;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анализ качества исполнения плана закупок (плана-графика закупок); проверка наличия признаков ограничения доступа к информации о закупке, приводящей к необоснованному ограничению числа участников закупок;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проверка размера авансирования и его обоснованность; проверка наличия в контракте обязательных условий, предусмотренных Федеральным законом № 44-ФЗ;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 xml:space="preserve">проверка порядка оценки заявок, критерии этой оценки; установление </w:t>
      </w:r>
      <w:r w:rsidRPr="00697D9A">
        <w:rPr>
          <w:sz w:val="28"/>
          <w:szCs w:val="28"/>
        </w:rPr>
        <w:lastRenderedPageBreak/>
        <w:t>преимуществ отдельным участникам закупок; проверка наличия обеспечения заявок при проведении конкурсов и аукционов;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проверка применения антидемпинговых мер при проведении конкурса и аукциона;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проверка и оценка обоснованности допуска (отказа в допуске) участников закупки, отстранения участника закупки от участия в определении поставщика (подрядчика, исполнителя) или отказ от заключения контракта, в том числе анализ поступления жалоб от участников закупки;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проверка порядка оценки заявок, окончательных предложений участников закупки, критерии этой оценки, в том числе проанализировать поступление жалоб от участников закупки;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проверка протоколов, составленных в ходе осуществления закупок, включая их наличие, требований к их содержанию и размещению;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проверка соответствия контракта требованиям, предусмотренным документацией (извещением) о закупке, протоколам закупки, заявке участника закупки;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проверка соблюдения сроков заключения контрактов; проверка наличия и соответствия законодательству предоставленного обеспечения исполнения контракта.</w:t>
      </w:r>
    </w:p>
    <w:p w:rsidR="002F0FC3" w:rsidRPr="00697D9A" w:rsidRDefault="00A36320" w:rsidP="00697D9A">
      <w:pPr>
        <w:pStyle w:val="22"/>
        <w:numPr>
          <w:ilvl w:val="0"/>
          <w:numId w:val="4"/>
        </w:numPr>
        <w:shd w:val="clear" w:color="auto" w:fill="auto"/>
        <w:tabs>
          <w:tab w:val="left" w:pos="121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Анализ и оценка эффективности осуществления закупки, в том числе: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оценка соответствия поставленных товаров, выполненных работ, оказанных услуг требованиям, установленным в контрактах;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оценка целевого характера использования поставленных товаров, результатов выполненных работ и оказанных услуг;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анализ экономии бюджетных средств, полученных по результатам осуществления закупок.</w:t>
      </w:r>
    </w:p>
    <w:p w:rsidR="002F0FC3" w:rsidRPr="00697D9A" w:rsidRDefault="00A36320" w:rsidP="00697D9A">
      <w:pPr>
        <w:pStyle w:val="22"/>
        <w:numPr>
          <w:ilvl w:val="0"/>
          <w:numId w:val="4"/>
        </w:numPr>
        <w:shd w:val="clear" w:color="auto" w:fill="auto"/>
        <w:tabs>
          <w:tab w:val="left" w:pos="104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Анализ и оценка результативности закупки, в том числе: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анализ соблюдения сроков исполнения обязательств сторонами контракта, выполнение планов (планов-графиков) закупок;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проверка правомерности внесения изменений в контракты и соблюдения порядка расторжения контракта;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проверка наличия экспертизы результатов, предусмотренных контрактом, и отчёта о результатах отдельных этапов исполнения контракта, о поставленном товаре, выполненной работе или об оказанной услуге;</w:t>
      </w:r>
    </w:p>
    <w:p w:rsidR="002F0FC3" w:rsidRPr="00697D9A" w:rsidRDefault="00A36320" w:rsidP="00697D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697D9A">
        <w:rPr>
          <w:sz w:val="28"/>
          <w:szCs w:val="28"/>
        </w:rPr>
        <w:t>соблюдение порядка приёмки товаров, работ и услуг, их наличия в запланированном количестве (объёме).</w:t>
      </w:r>
    </w:p>
    <w:sectPr w:rsidR="002F0FC3" w:rsidRPr="00697D9A" w:rsidSect="00697D9A">
      <w:type w:val="continuous"/>
      <w:pgSz w:w="11909" w:h="16838"/>
      <w:pgMar w:top="1134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E39" w:rsidRDefault="00C35E39">
      <w:r>
        <w:separator/>
      </w:r>
    </w:p>
  </w:endnote>
  <w:endnote w:type="continuationSeparator" w:id="0">
    <w:p w:rsidR="00C35E39" w:rsidRDefault="00C3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FC3" w:rsidRDefault="00A3632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58D0687F" wp14:editId="4E45B4B1">
              <wp:simplePos x="0" y="0"/>
              <wp:positionH relativeFrom="page">
                <wp:posOffset>6456680</wp:posOffset>
              </wp:positionH>
              <wp:positionV relativeFrom="page">
                <wp:posOffset>10171430</wp:posOffset>
              </wp:positionV>
              <wp:extent cx="86360" cy="196850"/>
              <wp:effectExtent l="0" t="0" r="1270" b="317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0FC3" w:rsidRDefault="00A3632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82188" w:rsidRPr="00582188">
                            <w:rPr>
                              <w:rStyle w:val="a7"/>
                              <w:noProof/>
                            </w:rPr>
                            <w:t>2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D0687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8.4pt;margin-top:800.9pt;width:6.8pt;height:15.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" filled="f" stroked="f">
              <v:textbox style="mso-fit-shape-to-text:t" inset="0,0,0,0">
                <w:txbxContent>
                  <w:p w:rsidR="002F0FC3" w:rsidRDefault="00A3632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82188" w:rsidRPr="00582188">
                      <w:rPr>
                        <w:rStyle w:val="a7"/>
                        <w:noProof/>
                      </w:rPr>
                      <w:t>2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FC3" w:rsidRDefault="00A3632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42358FD5" wp14:editId="1BDBB107">
              <wp:simplePos x="0" y="0"/>
              <wp:positionH relativeFrom="page">
                <wp:posOffset>6600190</wp:posOffset>
              </wp:positionH>
              <wp:positionV relativeFrom="page">
                <wp:posOffset>9865995</wp:posOffset>
              </wp:positionV>
              <wp:extent cx="172085" cy="196850"/>
              <wp:effectExtent l="0" t="0" r="635" b="381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085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0FC3" w:rsidRDefault="00A3632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82188" w:rsidRPr="00582188">
                            <w:rPr>
                              <w:rStyle w:val="a7"/>
                              <w:noProof/>
                            </w:rPr>
                            <w:t>4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358FD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19.7pt;margin-top:776.85pt;width:13.55pt;height:15.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" filled="f" stroked="f">
              <v:textbox style="mso-fit-shape-to-text:t" inset="0,0,0,0">
                <w:txbxContent>
                  <w:p w:rsidR="002F0FC3" w:rsidRDefault="00A3632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82188" w:rsidRPr="00582188">
                      <w:rPr>
                        <w:rStyle w:val="a7"/>
                        <w:noProof/>
                      </w:rPr>
                      <w:t>4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E39" w:rsidRDefault="00C35E39"/>
  </w:footnote>
  <w:footnote w:type="continuationSeparator" w:id="0">
    <w:p w:rsidR="00C35E39" w:rsidRDefault="00C35E3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FC3" w:rsidRDefault="00A3632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6331BAFF" wp14:editId="05DFBA88">
              <wp:simplePos x="0" y="0"/>
              <wp:positionH relativeFrom="page">
                <wp:posOffset>1838960</wp:posOffset>
              </wp:positionH>
              <wp:positionV relativeFrom="page">
                <wp:posOffset>418465</wp:posOffset>
              </wp:positionV>
              <wp:extent cx="24130" cy="69215"/>
              <wp:effectExtent l="635" t="0" r="254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" cy="69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0FC3" w:rsidRDefault="00A3632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ahoma45pt"/>
                              <w:lang w:val="en-US"/>
                            </w:rPr>
                            <w:t>J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31BAF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44.8pt;margin-top:32.95pt;width:1.9pt;height:5.4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" filled="f" stroked="f">
              <v:textbox style="mso-fit-shape-to-text:t" inset="0,0,0,0">
                <w:txbxContent>
                  <w:p w:rsidR="002F0FC3" w:rsidRDefault="00A3632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Tahoma45pt"/>
                        <w:lang w:val="en-US"/>
                      </w:rPr>
                      <w:t>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FC3" w:rsidRDefault="002F0FC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D0B48"/>
    <w:multiLevelType w:val="multilevel"/>
    <w:tmpl w:val="CD9ED9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E22D11"/>
    <w:multiLevelType w:val="multilevel"/>
    <w:tmpl w:val="4566AF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9A2A9A"/>
    <w:multiLevelType w:val="multilevel"/>
    <w:tmpl w:val="08F888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2D360AD"/>
    <w:multiLevelType w:val="multilevel"/>
    <w:tmpl w:val="2C449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FC3"/>
    <w:rsid w:val="00044108"/>
    <w:rsid w:val="00193415"/>
    <w:rsid w:val="00244162"/>
    <w:rsid w:val="002843B9"/>
    <w:rsid w:val="002D1314"/>
    <w:rsid w:val="002F0FC3"/>
    <w:rsid w:val="00391C93"/>
    <w:rsid w:val="0043102E"/>
    <w:rsid w:val="00450A75"/>
    <w:rsid w:val="00455EED"/>
    <w:rsid w:val="004A57C3"/>
    <w:rsid w:val="00582188"/>
    <w:rsid w:val="005E0280"/>
    <w:rsid w:val="00656B85"/>
    <w:rsid w:val="0067034C"/>
    <w:rsid w:val="00697D9A"/>
    <w:rsid w:val="007A0964"/>
    <w:rsid w:val="00A13B08"/>
    <w:rsid w:val="00A36320"/>
    <w:rsid w:val="00B258EF"/>
    <w:rsid w:val="00C35E39"/>
    <w:rsid w:val="00CC396A"/>
    <w:rsid w:val="00CD5556"/>
    <w:rsid w:val="00DD1E49"/>
    <w:rsid w:val="00DE3C2C"/>
    <w:rsid w:val="00E0192A"/>
    <w:rsid w:val="00F3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A338BA-F9A2-4FCC-B2DF-C58B789C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Tahoma45pt">
    <w:name w:val="Колонтитул + Tahoma;4;5 pt;Курсив"/>
    <w:basedOn w:val="a4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none"/>
    </w:rPr>
  </w:style>
  <w:style w:type="character" w:customStyle="1" w:styleId="2-1pt">
    <w:name w:val="Основной текст (2) + 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5"/>
      <w:szCs w:val="25"/>
      <w:u w:val="none"/>
      <w:lang w:val="ru-RU"/>
    </w:rPr>
  </w:style>
  <w:style w:type="character" w:customStyle="1" w:styleId="2-1pt0">
    <w:name w:val="Основной текст (2) + 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5"/>
      <w:szCs w:val="25"/>
      <w:u w:val="single"/>
      <w:lang w:val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</w:rPr>
  </w:style>
  <w:style w:type="character" w:customStyle="1" w:styleId="a6">
    <w:name w:val="Основной текст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11">
    <w:name w:val="Оглавление 1 Знак"/>
    <w:basedOn w:val="a0"/>
    <w:link w:val="12"/>
    <w:rsid w:val="00044108"/>
    <w:rPr>
      <w:rFonts w:ascii="Times New Roman" w:eastAsia="Times New Roman" w:hAnsi="Times New Roman" w:cs="Times New Roman"/>
      <w:color w:val="000000"/>
      <w:sz w:val="27"/>
      <w:szCs w:val="27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3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0" w:lineRule="exact"/>
      <w:jc w:val="right"/>
      <w:outlineLvl w:val="0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540" w:line="320" w:lineRule="exact"/>
      <w:jc w:val="right"/>
    </w:pPr>
    <w:rPr>
      <w:rFonts w:ascii="Times New Roman" w:eastAsia="Times New Roman" w:hAnsi="Times New Roman" w:cs="Times New Roman"/>
      <w:spacing w:val="10"/>
      <w:sz w:val="25"/>
      <w:szCs w:val="25"/>
    </w:rPr>
  </w:style>
  <w:style w:type="paragraph" w:customStyle="1" w:styleId="22">
    <w:name w:val="Основной текст2"/>
    <w:basedOn w:val="a"/>
    <w:link w:val="a6"/>
    <w:pPr>
      <w:shd w:val="clear" w:color="auto" w:fill="FFFFFF"/>
      <w:spacing w:before="1500" w:after="6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940" w:line="0" w:lineRule="atLeas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styleId="12">
    <w:name w:val="toc 1"/>
    <w:basedOn w:val="a"/>
    <w:link w:val="11"/>
    <w:autoRedefine/>
    <w:rsid w:val="00044108"/>
    <w:pPr>
      <w:tabs>
        <w:tab w:val="left" w:pos="726"/>
        <w:tab w:val="right" w:leader="dot" w:pos="9356"/>
      </w:tabs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line="370" w:lineRule="exact"/>
      <w:ind w:hanging="1920"/>
      <w:jc w:val="center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25">
    <w:name w:val="toc 2"/>
    <w:basedOn w:val="a"/>
    <w:autoRedefine/>
    <w:pPr>
      <w:shd w:val="clear" w:color="auto" w:fill="FFFFFF"/>
      <w:spacing w:before="420" w:line="480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CC39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396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3FBD6-6552-499E-A4D5-EF8AB0ADA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16</Pages>
  <Words>5119</Words>
  <Characters>29183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Земель</dc:creator>
  <cp:lastModifiedBy>Елизавета</cp:lastModifiedBy>
  <cp:revision>16</cp:revision>
  <cp:lastPrinted>2020-07-15T05:30:00Z</cp:lastPrinted>
  <dcterms:created xsi:type="dcterms:W3CDTF">2020-07-29T04:51:00Z</dcterms:created>
  <dcterms:modified xsi:type="dcterms:W3CDTF">2022-06-28T04:41:00Z</dcterms:modified>
</cp:coreProperties>
</file>