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77" w:rsidRDefault="009D4B77" w:rsidP="009D4B77">
      <w:pPr>
        <w:jc w:val="center"/>
        <w:rPr>
          <w:i/>
          <w:color w:val="000000"/>
          <w:sz w:val="20"/>
          <w:szCs w:val="20"/>
        </w:rPr>
      </w:pPr>
      <w:r>
        <w:rPr>
          <w:b/>
          <w:color w:val="000000"/>
          <w:sz w:val="32"/>
          <w:szCs w:val="28"/>
        </w:rPr>
        <w:t>ТАБУНСК</w:t>
      </w:r>
      <w:r w:rsidR="00FE4477">
        <w:rPr>
          <w:b/>
          <w:color w:val="000000"/>
          <w:sz w:val="32"/>
          <w:szCs w:val="28"/>
        </w:rPr>
        <w:t xml:space="preserve">АЯ </w:t>
      </w:r>
      <w:r>
        <w:rPr>
          <w:b/>
          <w:color w:val="000000"/>
          <w:sz w:val="32"/>
          <w:szCs w:val="28"/>
        </w:rPr>
        <w:t>РАЙОН</w:t>
      </w:r>
      <w:r w:rsidR="00FE4477">
        <w:rPr>
          <w:b/>
          <w:color w:val="000000"/>
          <w:sz w:val="32"/>
          <w:szCs w:val="28"/>
        </w:rPr>
        <w:t>НАЯ ТЕРРИТОРИАЛЬНАЯ ИЗБИРАТЕЛЬНАЯ КОМИССИЯ</w:t>
      </w:r>
    </w:p>
    <w:p w:rsidR="009D4B77" w:rsidRPr="00D7220B" w:rsidRDefault="009D4B77" w:rsidP="009D4B77">
      <w:pPr>
        <w:pBdr>
          <w:bottom w:val="single" w:sz="12" w:space="1" w:color="auto"/>
        </w:pBdr>
        <w:rPr>
          <w:b/>
          <w:sz w:val="16"/>
          <w:szCs w:val="16"/>
        </w:rPr>
      </w:pPr>
    </w:p>
    <w:p w:rsidR="009D4B77" w:rsidRDefault="009D4B77" w:rsidP="009D4B77"/>
    <w:p w:rsidR="009D4B77" w:rsidRPr="00CD400D" w:rsidRDefault="009D4B77" w:rsidP="009D4B77">
      <w:pPr>
        <w:pStyle w:val="3"/>
        <w:jc w:val="center"/>
        <w:rPr>
          <w:rFonts w:ascii="Times New Roman" w:hAnsi="Times New Roman" w:cs="Times New Roman"/>
          <w:sz w:val="28"/>
          <w:szCs w:val="28"/>
        </w:rPr>
      </w:pPr>
      <w:r w:rsidRPr="00CD400D">
        <w:rPr>
          <w:rFonts w:ascii="Times New Roman" w:hAnsi="Times New Roman" w:cs="Times New Roman"/>
          <w:sz w:val="28"/>
          <w:szCs w:val="28"/>
        </w:rPr>
        <w:t>РЕШЕНИЕ</w:t>
      </w:r>
    </w:p>
    <w:p w:rsidR="009D4B77" w:rsidRDefault="009D4B77" w:rsidP="009D4B77"/>
    <w:tbl>
      <w:tblPr>
        <w:tblW w:w="9498" w:type="dxa"/>
        <w:tblInd w:w="108" w:type="dxa"/>
        <w:tblLook w:val="01E0" w:firstRow="1" w:lastRow="1" w:firstColumn="1" w:lastColumn="1" w:noHBand="0" w:noVBand="0"/>
      </w:tblPr>
      <w:tblGrid>
        <w:gridCol w:w="3190"/>
        <w:gridCol w:w="3047"/>
        <w:gridCol w:w="3261"/>
      </w:tblGrid>
      <w:tr w:rsidR="009D4B77" w:rsidTr="00C65478">
        <w:tc>
          <w:tcPr>
            <w:tcW w:w="3190" w:type="dxa"/>
          </w:tcPr>
          <w:p w:rsidR="009D4B77" w:rsidRPr="00E54636" w:rsidRDefault="004859B7" w:rsidP="004859B7">
            <w:pPr>
              <w:rPr>
                <w:b/>
                <w:sz w:val="28"/>
                <w:szCs w:val="28"/>
              </w:rPr>
            </w:pPr>
            <w:r>
              <w:rPr>
                <w:sz w:val="28"/>
                <w:szCs w:val="28"/>
              </w:rPr>
              <w:t>24</w:t>
            </w:r>
            <w:r w:rsidR="009D4B77" w:rsidRPr="00E54636">
              <w:rPr>
                <w:sz w:val="28"/>
                <w:szCs w:val="28"/>
              </w:rPr>
              <w:t>.0</w:t>
            </w:r>
            <w:r>
              <w:rPr>
                <w:sz w:val="28"/>
                <w:szCs w:val="28"/>
              </w:rPr>
              <w:t>6</w:t>
            </w:r>
            <w:r w:rsidR="009D4B77" w:rsidRPr="00E54636">
              <w:rPr>
                <w:sz w:val="28"/>
                <w:szCs w:val="28"/>
              </w:rPr>
              <w:t>.202</w:t>
            </w:r>
            <w:r>
              <w:rPr>
                <w:sz w:val="28"/>
                <w:szCs w:val="28"/>
              </w:rPr>
              <w:t>2</w:t>
            </w:r>
            <w:r w:rsidR="009D4B77" w:rsidRPr="00E54636">
              <w:rPr>
                <w:sz w:val="28"/>
                <w:szCs w:val="28"/>
              </w:rPr>
              <w:t xml:space="preserve"> </w:t>
            </w:r>
          </w:p>
        </w:tc>
        <w:tc>
          <w:tcPr>
            <w:tcW w:w="3047" w:type="dxa"/>
          </w:tcPr>
          <w:p w:rsidR="009D4B77" w:rsidRDefault="009D4B77" w:rsidP="00C65478">
            <w:pPr>
              <w:rPr>
                <w:szCs w:val="26"/>
              </w:rPr>
            </w:pPr>
          </w:p>
        </w:tc>
        <w:tc>
          <w:tcPr>
            <w:tcW w:w="3261" w:type="dxa"/>
          </w:tcPr>
          <w:p w:rsidR="009D4B77" w:rsidRPr="00E54636" w:rsidRDefault="009D4B77" w:rsidP="001B7EDB">
            <w:pPr>
              <w:rPr>
                <w:sz w:val="28"/>
                <w:szCs w:val="28"/>
                <w:lang w:val="en-US"/>
              </w:rPr>
            </w:pPr>
            <w:r w:rsidRPr="00E54636">
              <w:rPr>
                <w:sz w:val="28"/>
                <w:szCs w:val="28"/>
              </w:rPr>
              <w:t xml:space="preserve">                             № </w:t>
            </w:r>
            <w:r w:rsidR="001B7EDB">
              <w:rPr>
                <w:sz w:val="28"/>
                <w:szCs w:val="28"/>
              </w:rPr>
              <w:t>22</w:t>
            </w:r>
            <w:r w:rsidRPr="00E54636">
              <w:rPr>
                <w:sz w:val="28"/>
                <w:szCs w:val="28"/>
              </w:rPr>
              <w:t>/</w:t>
            </w:r>
            <w:r w:rsidR="001B7EDB">
              <w:rPr>
                <w:sz w:val="28"/>
                <w:szCs w:val="28"/>
              </w:rPr>
              <w:t>63</w:t>
            </w:r>
          </w:p>
        </w:tc>
      </w:tr>
      <w:tr w:rsidR="009D4B77" w:rsidTr="00C65478">
        <w:tc>
          <w:tcPr>
            <w:tcW w:w="3190" w:type="dxa"/>
          </w:tcPr>
          <w:p w:rsidR="009D4B77" w:rsidRDefault="009D4B77" w:rsidP="00C65478">
            <w:pPr>
              <w:rPr>
                <w:szCs w:val="26"/>
              </w:rPr>
            </w:pPr>
          </w:p>
        </w:tc>
        <w:tc>
          <w:tcPr>
            <w:tcW w:w="3047" w:type="dxa"/>
          </w:tcPr>
          <w:p w:rsidR="009D4B77" w:rsidRDefault="009D4B77" w:rsidP="00C65478">
            <w:pPr>
              <w:jc w:val="center"/>
              <w:rPr>
                <w:szCs w:val="26"/>
              </w:rPr>
            </w:pPr>
            <w:r>
              <w:rPr>
                <w:szCs w:val="26"/>
              </w:rPr>
              <w:t>с. Табуны</w:t>
            </w:r>
          </w:p>
        </w:tc>
        <w:tc>
          <w:tcPr>
            <w:tcW w:w="3261" w:type="dxa"/>
          </w:tcPr>
          <w:p w:rsidR="009D4B77" w:rsidRDefault="009D4B77" w:rsidP="00C65478">
            <w:pPr>
              <w:rPr>
                <w:szCs w:val="26"/>
              </w:rPr>
            </w:pPr>
          </w:p>
        </w:tc>
      </w:tr>
    </w:tbl>
    <w:p w:rsidR="009D4B77" w:rsidRDefault="009D4B77" w:rsidP="009D4B77">
      <w:pPr>
        <w:rPr>
          <w:b/>
        </w:rPr>
      </w:pPr>
    </w:p>
    <w:p w:rsidR="006306E5" w:rsidRPr="00742300" w:rsidRDefault="006306E5" w:rsidP="009D4B77">
      <w:pPr>
        <w:jc w:val="right"/>
        <w:rPr>
          <w:b/>
          <w:sz w:val="27"/>
          <w:szCs w:val="27"/>
        </w:rPr>
      </w:pPr>
    </w:p>
    <w:p w:rsidR="00964B85" w:rsidRDefault="001B7EDB" w:rsidP="00D32C6A">
      <w:pPr>
        <w:jc w:val="center"/>
        <w:rPr>
          <w:b/>
          <w:sz w:val="28"/>
          <w:szCs w:val="28"/>
        </w:rPr>
      </w:pPr>
      <w:bookmarkStart w:id="0" w:name="_GoBack"/>
      <w:r w:rsidRPr="001B7EDB">
        <w:rPr>
          <w:b/>
          <w:sz w:val="28"/>
          <w:szCs w:val="28"/>
        </w:rPr>
        <w:t>О Календарном плане мероприятий по подготовке и проведению выборов</w:t>
      </w:r>
      <w:r>
        <w:rPr>
          <w:b/>
          <w:sz w:val="28"/>
          <w:szCs w:val="28"/>
        </w:rPr>
        <w:t xml:space="preserve"> депутатов </w:t>
      </w:r>
      <w:proofErr w:type="spellStart"/>
      <w:r>
        <w:rPr>
          <w:b/>
          <w:sz w:val="28"/>
          <w:szCs w:val="28"/>
        </w:rPr>
        <w:t>Табунского</w:t>
      </w:r>
      <w:proofErr w:type="spellEnd"/>
      <w:r>
        <w:rPr>
          <w:b/>
          <w:sz w:val="28"/>
          <w:szCs w:val="28"/>
        </w:rPr>
        <w:t xml:space="preserve"> районного Совета депутатов Алтайского края седьмого созыва</w:t>
      </w:r>
      <w:bookmarkEnd w:id="0"/>
    </w:p>
    <w:p w:rsidR="001B7EDB" w:rsidRPr="00D32C6A" w:rsidRDefault="001B7EDB" w:rsidP="00D32C6A">
      <w:pPr>
        <w:jc w:val="center"/>
        <w:rPr>
          <w:b/>
          <w:sz w:val="28"/>
          <w:szCs w:val="28"/>
        </w:rPr>
      </w:pPr>
    </w:p>
    <w:p w:rsidR="00742300" w:rsidRDefault="001B7EDB" w:rsidP="00C429A2">
      <w:pPr>
        <w:ind w:firstLine="624"/>
        <w:jc w:val="both"/>
        <w:rPr>
          <w:sz w:val="28"/>
          <w:szCs w:val="28"/>
        </w:rPr>
      </w:pPr>
      <w:r w:rsidRPr="001B7EDB">
        <w:rPr>
          <w:sz w:val="28"/>
          <w:szCs w:val="28"/>
        </w:rPr>
        <w:t xml:space="preserve">В соответствии с пунктом 9.1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2 статьи 28 Кодекса Алтайского края о выборах, референдуме, отзыве от 8 июля 2003 года № 35-ЗС, на основании решения Избирательной комиссии Алтайского края от 27 апреля 2022 года № 7/61-8 «О полномочиях территориальных избирательных комиссий при организации подготовки и проведения выборов в органы местного самоуправления, местного референдума», </w:t>
      </w:r>
      <w:r w:rsidR="004859B7" w:rsidRPr="004859B7">
        <w:rPr>
          <w:sz w:val="28"/>
          <w:szCs w:val="28"/>
        </w:rPr>
        <w:t xml:space="preserve">которым на </w:t>
      </w:r>
      <w:proofErr w:type="spellStart"/>
      <w:r w:rsidR="004859B7">
        <w:rPr>
          <w:sz w:val="28"/>
          <w:szCs w:val="28"/>
        </w:rPr>
        <w:t>Табунскую</w:t>
      </w:r>
      <w:proofErr w:type="spellEnd"/>
      <w:r w:rsidR="004859B7">
        <w:rPr>
          <w:sz w:val="28"/>
          <w:szCs w:val="28"/>
        </w:rPr>
        <w:t xml:space="preserve"> районную территориальную избирательную комиссию </w:t>
      </w:r>
      <w:r w:rsidR="004859B7" w:rsidRPr="004859B7">
        <w:rPr>
          <w:sz w:val="28"/>
          <w:szCs w:val="28"/>
        </w:rPr>
        <w:t>возложено исполнение полномочий по подготовке и проведению выборов в органы местного самоуправления,</w:t>
      </w:r>
      <w:r w:rsidR="004859B7">
        <w:rPr>
          <w:sz w:val="28"/>
          <w:szCs w:val="28"/>
        </w:rPr>
        <w:t xml:space="preserve"> </w:t>
      </w:r>
      <w:proofErr w:type="spellStart"/>
      <w:r w:rsidR="00D32C6A">
        <w:rPr>
          <w:sz w:val="28"/>
          <w:szCs w:val="28"/>
        </w:rPr>
        <w:t>Табунская</w:t>
      </w:r>
      <w:proofErr w:type="spellEnd"/>
      <w:r w:rsidR="00D32C6A">
        <w:rPr>
          <w:sz w:val="28"/>
          <w:szCs w:val="28"/>
        </w:rPr>
        <w:t xml:space="preserve"> районная территориальная избирательная комиссия</w:t>
      </w:r>
    </w:p>
    <w:p w:rsidR="00D32C6A" w:rsidRDefault="00D32C6A" w:rsidP="00D32C6A">
      <w:pPr>
        <w:autoSpaceDE w:val="0"/>
        <w:autoSpaceDN w:val="0"/>
        <w:ind w:firstLine="709"/>
        <w:jc w:val="both"/>
        <w:rPr>
          <w:sz w:val="28"/>
          <w:szCs w:val="28"/>
        </w:rPr>
      </w:pPr>
    </w:p>
    <w:p w:rsidR="00D32C6A" w:rsidRDefault="00D32C6A" w:rsidP="00D32C6A">
      <w:pPr>
        <w:autoSpaceDE w:val="0"/>
        <w:autoSpaceDN w:val="0"/>
        <w:jc w:val="center"/>
        <w:rPr>
          <w:b/>
          <w:sz w:val="28"/>
          <w:szCs w:val="28"/>
        </w:rPr>
      </w:pPr>
      <w:r w:rsidRPr="00D32C6A">
        <w:rPr>
          <w:b/>
          <w:sz w:val="28"/>
          <w:szCs w:val="28"/>
        </w:rPr>
        <w:t>РЕШИЛА:</w:t>
      </w:r>
    </w:p>
    <w:p w:rsidR="00964B85" w:rsidRDefault="00964B85" w:rsidP="00D32C6A">
      <w:pPr>
        <w:autoSpaceDE w:val="0"/>
        <w:autoSpaceDN w:val="0"/>
        <w:jc w:val="center"/>
        <w:rPr>
          <w:b/>
          <w:sz w:val="28"/>
          <w:szCs w:val="28"/>
        </w:rPr>
      </w:pPr>
    </w:p>
    <w:p w:rsidR="001B7EDB" w:rsidRDefault="001B7EDB" w:rsidP="001B7EDB">
      <w:pPr>
        <w:pStyle w:val="p9"/>
        <w:shd w:val="clear" w:color="auto" w:fill="FFFFFF"/>
        <w:spacing w:before="0" w:beforeAutospacing="0" w:after="0" w:afterAutospacing="0"/>
        <w:ind w:firstLine="708"/>
        <w:jc w:val="both"/>
        <w:rPr>
          <w:color w:val="000000"/>
          <w:sz w:val="28"/>
          <w:szCs w:val="28"/>
        </w:rPr>
      </w:pPr>
      <w:r>
        <w:rPr>
          <w:color w:val="000000"/>
          <w:sz w:val="28"/>
          <w:szCs w:val="28"/>
        </w:rPr>
        <w:t xml:space="preserve">1. Утвердить Календарный план мероприятий по подготовке и проведению выборов депутатов </w:t>
      </w:r>
      <w:proofErr w:type="spellStart"/>
      <w:r>
        <w:rPr>
          <w:color w:val="000000"/>
          <w:sz w:val="28"/>
          <w:szCs w:val="28"/>
        </w:rPr>
        <w:t>Табунского</w:t>
      </w:r>
      <w:proofErr w:type="spellEnd"/>
      <w:r>
        <w:rPr>
          <w:color w:val="000000"/>
          <w:sz w:val="28"/>
          <w:szCs w:val="28"/>
        </w:rPr>
        <w:t xml:space="preserve"> районного Совета депутатов Алтайского края седьмого созыва (приложение).</w:t>
      </w:r>
    </w:p>
    <w:p w:rsidR="001B7EDB" w:rsidRDefault="001B7EDB" w:rsidP="001B7EDB">
      <w:pPr>
        <w:pStyle w:val="p9"/>
        <w:shd w:val="clear" w:color="auto" w:fill="FFFFFF"/>
        <w:spacing w:before="0" w:beforeAutospacing="0" w:after="0" w:afterAutospacing="0"/>
        <w:ind w:firstLine="708"/>
        <w:jc w:val="both"/>
        <w:rPr>
          <w:color w:val="000000"/>
          <w:sz w:val="28"/>
          <w:szCs w:val="28"/>
        </w:rPr>
      </w:pPr>
      <w:r>
        <w:rPr>
          <w:color w:val="000000"/>
          <w:sz w:val="28"/>
          <w:szCs w:val="28"/>
        </w:rPr>
        <w:t>2. Направить настоящее решение в нижестоящие избирательные комиссии.</w:t>
      </w:r>
    </w:p>
    <w:p w:rsidR="004B38AE" w:rsidRDefault="001B7EDB" w:rsidP="001B7EDB">
      <w:pPr>
        <w:pStyle w:val="p9"/>
        <w:shd w:val="clear" w:color="auto" w:fill="FFFFFF"/>
        <w:spacing w:before="0" w:beforeAutospacing="0" w:after="0" w:afterAutospacing="0"/>
        <w:ind w:firstLine="708"/>
        <w:jc w:val="both"/>
        <w:rPr>
          <w:sz w:val="28"/>
          <w:szCs w:val="28"/>
        </w:rPr>
      </w:pPr>
      <w:r>
        <w:rPr>
          <w:color w:val="000000"/>
          <w:sz w:val="28"/>
          <w:szCs w:val="28"/>
        </w:rPr>
        <w:t>3. </w:t>
      </w:r>
      <w:bookmarkStart w:id="1" w:name="_Hlk104387001"/>
      <w:r>
        <w:rPr>
          <w:color w:val="000000"/>
          <w:sz w:val="28"/>
          <w:szCs w:val="28"/>
        </w:rPr>
        <w:t>Разместить настоящее решение на </w:t>
      </w:r>
      <w:bookmarkEnd w:id="1"/>
      <w:r>
        <w:rPr>
          <w:color w:val="000000"/>
          <w:sz w:val="28"/>
          <w:szCs w:val="28"/>
        </w:rPr>
        <w:t>сайте Избирательной комиссии Алтайского края</w:t>
      </w:r>
      <w:r w:rsidR="00C429A2">
        <w:rPr>
          <w:sz w:val="28"/>
          <w:szCs w:val="28"/>
        </w:rPr>
        <w:t xml:space="preserve"> и информационном сайте администрации района в информационно-телекоммуникационной сети «Интернет»</w:t>
      </w:r>
      <w:r w:rsidR="00C429A2" w:rsidRPr="00C429A2">
        <w:rPr>
          <w:sz w:val="28"/>
          <w:szCs w:val="28"/>
        </w:rPr>
        <w:t>.</w:t>
      </w:r>
    </w:p>
    <w:p w:rsidR="00964B85" w:rsidRDefault="00964B85" w:rsidP="009055EE">
      <w:pPr>
        <w:pStyle w:val="ac"/>
        <w:ind w:left="0" w:firstLine="709"/>
        <w:jc w:val="both"/>
        <w:rPr>
          <w:sz w:val="28"/>
          <w:szCs w:val="28"/>
        </w:rPr>
      </w:pPr>
    </w:p>
    <w:tbl>
      <w:tblPr>
        <w:tblW w:w="0" w:type="auto"/>
        <w:tblLayout w:type="fixed"/>
        <w:tblLook w:val="04A0" w:firstRow="1" w:lastRow="0" w:firstColumn="1" w:lastColumn="0" w:noHBand="0" w:noVBand="1"/>
      </w:tblPr>
      <w:tblGrid>
        <w:gridCol w:w="4608"/>
        <w:gridCol w:w="2340"/>
        <w:gridCol w:w="2481"/>
      </w:tblGrid>
      <w:tr w:rsidR="00CD747E" w:rsidRPr="00395238">
        <w:tc>
          <w:tcPr>
            <w:tcW w:w="4608" w:type="dxa"/>
          </w:tcPr>
          <w:p w:rsidR="00B037A1" w:rsidRPr="00395238" w:rsidRDefault="00CD747E" w:rsidP="009055EE">
            <w:pPr>
              <w:jc w:val="center"/>
              <w:rPr>
                <w:b/>
                <w:sz w:val="28"/>
                <w:szCs w:val="28"/>
              </w:rPr>
            </w:pPr>
            <w:r w:rsidRPr="00395238">
              <w:rPr>
                <w:sz w:val="28"/>
                <w:szCs w:val="28"/>
              </w:rPr>
              <w:t xml:space="preserve">Председатель </w:t>
            </w:r>
            <w:proofErr w:type="spellStart"/>
            <w:r w:rsidR="00184E99">
              <w:rPr>
                <w:sz w:val="28"/>
                <w:szCs w:val="28"/>
              </w:rPr>
              <w:t>Табунской</w:t>
            </w:r>
            <w:proofErr w:type="spellEnd"/>
            <w:r w:rsidR="00B23CE7">
              <w:rPr>
                <w:sz w:val="28"/>
                <w:szCs w:val="28"/>
              </w:rPr>
              <w:t xml:space="preserve"> районной </w:t>
            </w:r>
            <w:r w:rsidR="00BD5125">
              <w:rPr>
                <w:sz w:val="28"/>
                <w:szCs w:val="28"/>
              </w:rPr>
              <w:t>т</w:t>
            </w:r>
            <w:r w:rsidR="00B23CE7" w:rsidRPr="00395238">
              <w:rPr>
                <w:sz w:val="28"/>
                <w:szCs w:val="28"/>
              </w:rPr>
              <w:t>ерриториальной избирательной комиссии</w:t>
            </w:r>
          </w:p>
        </w:tc>
        <w:tc>
          <w:tcPr>
            <w:tcW w:w="2340" w:type="dxa"/>
          </w:tcPr>
          <w:p w:rsidR="00CD747E" w:rsidRPr="00395238" w:rsidRDefault="00CD747E" w:rsidP="003B22D8">
            <w:pPr>
              <w:jc w:val="center"/>
              <w:rPr>
                <w:sz w:val="28"/>
                <w:szCs w:val="28"/>
              </w:rPr>
            </w:pPr>
          </w:p>
          <w:p w:rsidR="00DA6C2F" w:rsidRPr="00DB5865" w:rsidRDefault="00DA6C2F" w:rsidP="00DA6C2F">
            <w:pPr>
              <w:jc w:val="center"/>
            </w:pPr>
            <w:r w:rsidRPr="00DB5865">
              <w:t>_____________</w:t>
            </w:r>
          </w:p>
          <w:p w:rsidR="00CD747E" w:rsidRPr="00395238" w:rsidRDefault="00DA6C2F" w:rsidP="00DA6C2F">
            <w:pPr>
              <w:jc w:val="center"/>
              <w:rPr>
                <w:i/>
                <w:sz w:val="28"/>
                <w:szCs w:val="28"/>
              </w:rPr>
            </w:pPr>
            <w:r w:rsidRPr="00DB5865">
              <w:rPr>
                <w:i/>
                <w:sz w:val="20"/>
                <w:szCs w:val="20"/>
              </w:rPr>
              <w:t>(подпись)</w:t>
            </w:r>
          </w:p>
        </w:tc>
        <w:tc>
          <w:tcPr>
            <w:tcW w:w="2481" w:type="dxa"/>
          </w:tcPr>
          <w:p w:rsidR="00CD747E" w:rsidRPr="00395238" w:rsidRDefault="00CD747E" w:rsidP="003B22D8">
            <w:pPr>
              <w:jc w:val="center"/>
              <w:rPr>
                <w:sz w:val="28"/>
                <w:szCs w:val="28"/>
              </w:rPr>
            </w:pPr>
          </w:p>
          <w:p w:rsidR="00CD747E" w:rsidRPr="00395238" w:rsidRDefault="00DA6C2F" w:rsidP="003B22D8">
            <w:pPr>
              <w:jc w:val="center"/>
              <w:rPr>
                <w:i/>
                <w:sz w:val="28"/>
                <w:szCs w:val="28"/>
              </w:rPr>
            </w:pPr>
            <w:r w:rsidRPr="0092605B">
              <w:rPr>
                <w:sz w:val="28"/>
                <w:szCs w:val="28"/>
                <w:u w:val="single"/>
              </w:rPr>
              <w:t xml:space="preserve">Т.Г. </w:t>
            </w:r>
            <w:proofErr w:type="spellStart"/>
            <w:r w:rsidRPr="0092605B">
              <w:rPr>
                <w:sz w:val="28"/>
                <w:szCs w:val="28"/>
                <w:u w:val="single"/>
              </w:rPr>
              <w:t>Честенко</w:t>
            </w:r>
            <w:proofErr w:type="spellEnd"/>
            <w:r w:rsidRPr="00DB5865">
              <w:t xml:space="preserve"> </w:t>
            </w:r>
            <w:r>
              <w:rPr>
                <w:i/>
                <w:sz w:val="20"/>
                <w:szCs w:val="20"/>
              </w:rPr>
              <w:t>(</w:t>
            </w:r>
            <w:r w:rsidRPr="00DB5865">
              <w:rPr>
                <w:i/>
                <w:sz w:val="20"/>
                <w:szCs w:val="20"/>
              </w:rPr>
              <w:t>инициалы</w:t>
            </w:r>
            <w:r>
              <w:rPr>
                <w:i/>
                <w:sz w:val="20"/>
                <w:szCs w:val="20"/>
              </w:rPr>
              <w:t>, фамилия</w:t>
            </w:r>
            <w:r w:rsidRPr="00DB5865">
              <w:rPr>
                <w:i/>
                <w:sz w:val="20"/>
                <w:szCs w:val="20"/>
              </w:rPr>
              <w:t>)</w:t>
            </w:r>
          </w:p>
        </w:tc>
      </w:tr>
      <w:tr w:rsidR="00742300" w:rsidRPr="00395238">
        <w:tc>
          <w:tcPr>
            <w:tcW w:w="4608" w:type="dxa"/>
          </w:tcPr>
          <w:p w:rsidR="00742300" w:rsidRPr="00395238" w:rsidRDefault="00C429A2" w:rsidP="00BD5125">
            <w:pPr>
              <w:jc w:val="center"/>
              <w:rPr>
                <w:sz w:val="28"/>
                <w:szCs w:val="28"/>
              </w:rPr>
            </w:pPr>
            <w:r>
              <w:rPr>
                <w:sz w:val="28"/>
                <w:szCs w:val="28"/>
              </w:rPr>
              <w:t>С</w:t>
            </w:r>
            <w:r w:rsidR="00742300" w:rsidRPr="00395238">
              <w:rPr>
                <w:sz w:val="28"/>
                <w:szCs w:val="28"/>
              </w:rPr>
              <w:t xml:space="preserve">екретарь </w:t>
            </w:r>
            <w:proofErr w:type="spellStart"/>
            <w:r w:rsidR="00184E99">
              <w:rPr>
                <w:sz w:val="28"/>
                <w:szCs w:val="28"/>
              </w:rPr>
              <w:t>Табунской</w:t>
            </w:r>
            <w:proofErr w:type="spellEnd"/>
            <w:r w:rsidR="00B23CE7">
              <w:rPr>
                <w:sz w:val="28"/>
                <w:szCs w:val="28"/>
              </w:rPr>
              <w:t xml:space="preserve"> районной </w:t>
            </w:r>
            <w:r w:rsidR="00BD5125">
              <w:rPr>
                <w:sz w:val="28"/>
                <w:szCs w:val="28"/>
              </w:rPr>
              <w:t>т</w:t>
            </w:r>
            <w:r w:rsidR="00B23CE7" w:rsidRPr="00395238">
              <w:rPr>
                <w:sz w:val="28"/>
                <w:szCs w:val="28"/>
              </w:rPr>
              <w:t>ерриториальной избирательной комиссии</w:t>
            </w:r>
          </w:p>
        </w:tc>
        <w:tc>
          <w:tcPr>
            <w:tcW w:w="2340" w:type="dxa"/>
          </w:tcPr>
          <w:p w:rsidR="00742300" w:rsidRPr="00395238" w:rsidRDefault="00742300" w:rsidP="003B22D8">
            <w:pPr>
              <w:jc w:val="center"/>
              <w:rPr>
                <w:i/>
                <w:sz w:val="28"/>
                <w:szCs w:val="28"/>
              </w:rPr>
            </w:pPr>
          </w:p>
          <w:p w:rsidR="00DA6C2F" w:rsidRPr="00DB5865" w:rsidRDefault="00DA6C2F" w:rsidP="00DA6C2F">
            <w:pPr>
              <w:jc w:val="center"/>
            </w:pPr>
            <w:r w:rsidRPr="00DB5865">
              <w:t>_____________</w:t>
            </w:r>
          </w:p>
          <w:p w:rsidR="00742300" w:rsidRPr="00395238" w:rsidRDefault="00DA6C2F" w:rsidP="00DA6C2F">
            <w:pPr>
              <w:jc w:val="center"/>
              <w:rPr>
                <w:i/>
                <w:sz w:val="28"/>
                <w:szCs w:val="28"/>
              </w:rPr>
            </w:pPr>
            <w:r w:rsidRPr="00DB5865">
              <w:rPr>
                <w:i/>
                <w:sz w:val="20"/>
                <w:szCs w:val="20"/>
              </w:rPr>
              <w:t>(подпись)</w:t>
            </w:r>
          </w:p>
        </w:tc>
        <w:tc>
          <w:tcPr>
            <w:tcW w:w="2481" w:type="dxa"/>
          </w:tcPr>
          <w:p w:rsidR="00742300" w:rsidRPr="00395238" w:rsidRDefault="00742300" w:rsidP="003B22D8">
            <w:pPr>
              <w:jc w:val="center"/>
              <w:rPr>
                <w:i/>
                <w:sz w:val="28"/>
                <w:szCs w:val="28"/>
              </w:rPr>
            </w:pPr>
          </w:p>
          <w:p w:rsidR="00DA6C2F" w:rsidRPr="00E14AD6" w:rsidRDefault="00DA6C2F" w:rsidP="00DA6C2F">
            <w:pPr>
              <w:jc w:val="center"/>
              <w:rPr>
                <w:i/>
                <w:sz w:val="20"/>
                <w:szCs w:val="20"/>
              </w:rPr>
            </w:pPr>
            <w:r w:rsidRPr="0092605B">
              <w:rPr>
                <w:sz w:val="28"/>
                <w:szCs w:val="28"/>
                <w:u w:val="single"/>
              </w:rPr>
              <w:t>Г.А. Федорук</w:t>
            </w:r>
            <w:r w:rsidRPr="00395238">
              <w:rPr>
                <w:i/>
                <w:sz w:val="28"/>
                <w:szCs w:val="28"/>
              </w:rPr>
              <w:t xml:space="preserve"> </w:t>
            </w:r>
          </w:p>
          <w:p w:rsidR="00742300" w:rsidRPr="00395238" w:rsidRDefault="00DA6C2F" w:rsidP="00DA6C2F">
            <w:pPr>
              <w:jc w:val="center"/>
              <w:rPr>
                <w:i/>
                <w:sz w:val="28"/>
                <w:szCs w:val="28"/>
              </w:rPr>
            </w:pPr>
            <w:r w:rsidRPr="00E14AD6">
              <w:rPr>
                <w:i/>
                <w:sz w:val="20"/>
                <w:szCs w:val="20"/>
              </w:rPr>
              <w:t>(инициалы, фамилия)</w:t>
            </w:r>
          </w:p>
        </w:tc>
      </w:tr>
    </w:tbl>
    <w:p w:rsidR="00987839" w:rsidRDefault="00987839" w:rsidP="001B7EDB">
      <w:pPr>
        <w:ind w:left="4536"/>
        <w:jc w:val="center"/>
        <w:rPr>
          <w:sz w:val="26"/>
          <w:szCs w:val="26"/>
        </w:rPr>
      </w:pPr>
    </w:p>
    <w:p w:rsidR="001B7EDB" w:rsidRPr="007F495E" w:rsidRDefault="001B7EDB" w:rsidP="001B7EDB">
      <w:pPr>
        <w:ind w:left="4536"/>
        <w:jc w:val="center"/>
        <w:rPr>
          <w:sz w:val="26"/>
          <w:szCs w:val="26"/>
        </w:rPr>
      </w:pPr>
      <w:r w:rsidRPr="007F495E">
        <w:rPr>
          <w:sz w:val="26"/>
          <w:szCs w:val="26"/>
        </w:rPr>
        <w:lastRenderedPageBreak/>
        <w:t>Приложение</w:t>
      </w:r>
    </w:p>
    <w:p w:rsidR="001B7EDB" w:rsidRPr="007F495E" w:rsidRDefault="001B7EDB" w:rsidP="001B7EDB">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proofErr w:type="spellStart"/>
      <w:r>
        <w:rPr>
          <w:sz w:val="26"/>
          <w:szCs w:val="26"/>
        </w:rPr>
        <w:t>Табунской</w:t>
      </w:r>
      <w:proofErr w:type="spellEnd"/>
      <w:r>
        <w:rPr>
          <w:sz w:val="26"/>
          <w:szCs w:val="26"/>
        </w:rPr>
        <w:t xml:space="preserve"> районной территориальной избирательной комиссии</w:t>
      </w:r>
    </w:p>
    <w:p w:rsidR="001B7EDB" w:rsidRPr="007F495E" w:rsidRDefault="001B7EDB" w:rsidP="001B7EDB">
      <w:pPr>
        <w:ind w:left="4536"/>
        <w:jc w:val="center"/>
        <w:rPr>
          <w:sz w:val="26"/>
          <w:szCs w:val="26"/>
        </w:rPr>
      </w:pPr>
      <w:r w:rsidRPr="007F495E">
        <w:rPr>
          <w:sz w:val="26"/>
          <w:szCs w:val="26"/>
        </w:rPr>
        <w:t xml:space="preserve">от </w:t>
      </w:r>
      <w:r>
        <w:rPr>
          <w:sz w:val="26"/>
          <w:szCs w:val="26"/>
        </w:rPr>
        <w:t>24.06.2022</w:t>
      </w:r>
      <w:r w:rsidRPr="007F495E">
        <w:rPr>
          <w:sz w:val="26"/>
          <w:szCs w:val="26"/>
        </w:rPr>
        <w:t xml:space="preserve"> № </w:t>
      </w:r>
      <w:r>
        <w:rPr>
          <w:sz w:val="26"/>
          <w:szCs w:val="26"/>
        </w:rPr>
        <w:t>22/63</w:t>
      </w:r>
    </w:p>
    <w:p w:rsidR="001B7EDB" w:rsidRDefault="001B7EDB" w:rsidP="001B7EDB">
      <w:pPr>
        <w:pStyle w:val="p3"/>
        <w:shd w:val="clear" w:color="auto" w:fill="FFFFFF"/>
        <w:jc w:val="center"/>
        <w:rPr>
          <w:color w:val="000000"/>
          <w:sz w:val="28"/>
          <w:szCs w:val="28"/>
        </w:rPr>
      </w:pPr>
      <w:r>
        <w:rPr>
          <w:rStyle w:val="s3"/>
          <w:b/>
          <w:bCs/>
          <w:color w:val="000000"/>
          <w:sz w:val="28"/>
          <w:szCs w:val="28"/>
        </w:rPr>
        <w:t xml:space="preserve">Календарный план мероприятий по подготовке и проведению выборов депутатов </w:t>
      </w:r>
      <w:proofErr w:type="spellStart"/>
      <w:r>
        <w:rPr>
          <w:rStyle w:val="s3"/>
          <w:b/>
          <w:bCs/>
          <w:color w:val="000000"/>
          <w:sz w:val="28"/>
          <w:szCs w:val="28"/>
        </w:rPr>
        <w:t>Табунского</w:t>
      </w:r>
      <w:proofErr w:type="spellEnd"/>
      <w:r>
        <w:rPr>
          <w:rStyle w:val="s3"/>
          <w:b/>
          <w:bCs/>
          <w:color w:val="000000"/>
          <w:sz w:val="28"/>
          <w:szCs w:val="28"/>
        </w:rPr>
        <w:t xml:space="preserve"> районного Совета депутатов Алтайского края седьмого созыва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7"/>
        <w:gridCol w:w="2956"/>
      </w:tblGrid>
      <w:tr w:rsidR="001B7EDB" w:rsidTr="001B7EDB">
        <w:trPr>
          <w:trHeight w:val="490"/>
        </w:trPr>
        <w:tc>
          <w:tcPr>
            <w:tcW w:w="4677" w:type="dxa"/>
            <w:shd w:val="clear" w:color="auto" w:fill="FFFFFF"/>
            <w:vAlign w:val="center"/>
            <w:hideMark/>
          </w:tcPr>
          <w:p w:rsidR="001B7EDB" w:rsidRDefault="001B7EDB" w:rsidP="001B7EDB">
            <w:pPr>
              <w:pStyle w:val="p13"/>
              <w:jc w:val="both"/>
              <w:rPr>
                <w:color w:val="000000"/>
              </w:rPr>
            </w:pPr>
            <w:r>
              <w:rPr>
                <w:color w:val="000000"/>
              </w:rPr>
              <w:t xml:space="preserve">Принятие </w:t>
            </w:r>
            <w:proofErr w:type="spellStart"/>
            <w:r>
              <w:rPr>
                <w:color w:val="000000"/>
              </w:rPr>
              <w:t>Табунским</w:t>
            </w:r>
            <w:proofErr w:type="spellEnd"/>
            <w:r>
              <w:rPr>
                <w:color w:val="000000"/>
              </w:rPr>
              <w:t xml:space="preserve"> районным Советом депутатов Алтайского края шестого созыва решения о назначении выборов</w:t>
            </w:r>
          </w:p>
        </w:tc>
        <w:tc>
          <w:tcPr>
            <w:tcW w:w="2956" w:type="dxa"/>
            <w:shd w:val="clear" w:color="auto" w:fill="FFFFFF"/>
            <w:vAlign w:val="center"/>
            <w:hideMark/>
          </w:tcPr>
          <w:p w:rsidR="001B7EDB" w:rsidRDefault="001B7EDB" w:rsidP="001B7EDB">
            <w:pPr>
              <w:pStyle w:val="p13"/>
              <w:jc w:val="both"/>
              <w:rPr>
                <w:color w:val="000000"/>
              </w:rPr>
            </w:pPr>
            <w:r>
              <w:rPr>
                <w:color w:val="000000"/>
              </w:rPr>
              <w:t>- 17 июня 2022 г.</w:t>
            </w:r>
          </w:p>
        </w:tc>
      </w:tr>
      <w:tr w:rsidR="001B7EDB" w:rsidTr="001B7EDB">
        <w:trPr>
          <w:trHeight w:val="490"/>
        </w:trPr>
        <w:tc>
          <w:tcPr>
            <w:tcW w:w="4677" w:type="dxa"/>
            <w:shd w:val="clear" w:color="auto" w:fill="FFFFFF"/>
            <w:vAlign w:val="center"/>
            <w:hideMark/>
          </w:tcPr>
          <w:p w:rsidR="001B7EDB" w:rsidRDefault="001B7EDB">
            <w:pPr>
              <w:pStyle w:val="p13"/>
              <w:jc w:val="both"/>
              <w:rPr>
                <w:color w:val="000000"/>
              </w:rPr>
            </w:pPr>
            <w:r>
              <w:rPr>
                <w:color w:val="000000"/>
              </w:rPr>
              <w:t>Официальное опубликование в средствах массовой информации решения о назначении выборов</w:t>
            </w:r>
          </w:p>
        </w:tc>
        <w:tc>
          <w:tcPr>
            <w:tcW w:w="2956" w:type="dxa"/>
            <w:shd w:val="clear" w:color="auto" w:fill="FFFFFF"/>
            <w:vAlign w:val="center"/>
            <w:hideMark/>
          </w:tcPr>
          <w:p w:rsidR="001B7EDB" w:rsidRDefault="001B7EDB" w:rsidP="001B7EDB">
            <w:pPr>
              <w:pStyle w:val="p13"/>
              <w:jc w:val="both"/>
              <w:rPr>
                <w:color w:val="000000"/>
              </w:rPr>
            </w:pPr>
            <w:r>
              <w:rPr>
                <w:color w:val="000000"/>
              </w:rPr>
              <w:t>- 17 июня 2022 г.</w:t>
            </w:r>
          </w:p>
        </w:tc>
      </w:tr>
      <w:tr w:rsidR="001B7EDB" w:rsidTr="001B7EDB">
        <w:trPr>
          <w:trHeight w:val="405"/>
        </w:trPr>
        <w:tc>
          <w:tcPr>
            <w:tcW w:w="4677" w:type="dxa"/>
            <w:shd w:val="clear" w:color="auto" w:fill="FFFFFF"/>
            <w:vAlign w:val="center"/>
            <w:hideMark/>
          </w:tcPr>
          <w:p w:rsidR="001B7EDB" w:rsidRDefault="001B7EDB">
            <w:pPr>
              <w:pStyle w:val="p13"/>
              <w:jc w:val="both"/>
              <w:rPr>
                <w:color w:val="000000"/>
              </w:rPr>
            </w:pPr>
            <w:r>
              <w:rPr>
                <w:color w:val="000000"/>
              </w:rPr>
              <w:t>День голосования</w:t>
            </w:r>
          </w:p>
        </w:tc>
        <w:tc>
          <w:tcPr>
            <w:tcW w:w="2956" w:type="dxa"/>
            <w:shd w:val="clear" w:color="auto" w:fill="FFFFFF"/>
            <w:vAlign w:val="center"/>
            <w:hideMark/>
          </w:tcPr>
          <w:p w:rsidR="001B7EDB" w:rsidRDefault="001B7EDB">
            <w:pPr>
              <w:pStyle w:val="p13"/>
              <w:jc w:val="both"/>
              <w:rPr>
                <w:color w:val="000000"/>
              </w:rPr>
            </w:pPr>
            <w:r>
              <w:rPr>
                <w:rStyle w:val="s3"/>
                <w:b/>
                <w:bCs/>
                <w:color w:val="000000"/>
              </w:rPr>
              <w:t>-</w:t>
            </w:r>
            <w:r>
              <w:rPr>
                <w:color w:val="000000"/>
              </w:rPr>
              <w:t> 11 сентября 2022 г.</w:t>
            </w:r>
          </w:p>
        </w:tc>
      </w:tr>
    </w:tbl>
    <w:p w:rsidR="001B7EDB" w:rsidRDefault="001B7EDB" w:rsidP="001B7EDB">
      <w:pPr>
        <w:rPr>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7"/>
        <w:gridCol w:w="3923"/>
        <w:gridCol w:w="291"/>
        <w:gridCol w:w="2205"/>
        <w:gridCol w:w="2373"/>
      </w:tblGrid>
      <w:tr w:rsidR="001B7EDB" w:rsidTr="001B7EDB">
        <w:trPr>
          <w:trHeight w:val="19"/>
          <w:tblHeader/>
        </w:trPr>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b/>
                <w:bCs/>
                <w:color w:val="000000"/>
                <w:sz w:val="22"/>
                <w:szCs w:val="22"/>
              </w:rPr>
            </w:pPr>
            <w:r>
              <w:rPr>
                <w:rStyle w:val="s1"/>
                <w:b/>
                <w:bCs/>
                <w:color w:val="000000"/>
                <w:sz w:val="22"/>
                <w:szCs w:val="22"/>
              </w:rPr>
              <w:t>№ п/п</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b/>
                <w:bCs/>
                <w:color w:val="000000"/>
                <w:sz w:val="22"/>
                <w:szCs w:val="22"/>
              </w:rPr>
            </w:pPr>
            <w:r>
              <w:rPr>
                <w:rStyle w:val="s1"/>
                <w:b/>
                <w:bCs/>
                <w:color w:val="000000"/>
                <w:sz w:val="22"/>
                <w:szCs w:val="22"/>
              </w:rPr>
              <w:t>Содержание мероприятия</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b/>
                <w:bCs/>
                <w:color w:val="000000"/>
                <w:sz w:val="22"/>
                <w:szCs w:val="22"/>
              </w:rPr>
            </w:pPr>
            <w:r>
              <w:rPr>
                <w:rStyle w:val="s1"/>
                <w:b/>
                <w:bCs/>
                <w:color w:val="000000"/>
                <w:sz w:val="22"/>
                <w:szCs w:val="22"/>
              </w:rPr>
              <w:t>Срок исполнения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b/>
                <w:bCs/>
                <w:color w:val="000000"/>
                <w:sz w:val="22"/>
                <w:szCs w:val="22"/>
              </w:rPr>
            </w:pPr>
            <w:r>
              <w:rPr>
                <w:rStyle w:val="s1"/>
                <w:b/>
                <w:bCs/>
                <w:color w:val="000000"/>
                <w:sz w:val="22"/>
                <w:szCs w:val="22"/>
              </w:rPr>
              <w:t>Исполнители</w:t>
            </w:r>
          </w:p>
        </w:tc>
      </w:tr>
      <w:tr w:rsidR="001B7EDB" w:rsidTr="001B7EDB">
        <w:trPr>
          <w:trHeight w:val="19"/>
        </w:trPr>
        <w:tc>
          <w:tcPr>
            <w:tcW w:w="1510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5"/>
              <w:jc w:val="center"/>
              <w:rPr>
                <w:color w:val="000000"/>
              </w:rPr>
            </w:pPr>
            <w:r>
              <w:rPr>
                <w:rStyle w:val="s1"/>
                <w:b/>
                <w:bCs/>
                <w:color w:val="000000"/>
              </w:rPr>
              <w:t>Избирательные участки. Списки избирателей</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(п. 6 ст. 13 Кодекса Алтайского края о выборах, референдуме, отзыве (далее – Кодекс)</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rsidP="001B7EDB">
            <w:pPr>
              <w:pStyle w:val="p14"/>
              <w:jc w:val="center"/>
              <w:rPr>
                <w:color w:val="000000"/>
                <w:sz w:val="22"/>
                <w:szCs w:val="22"/>
              </w:rPr>
            </w:pPr>
            <w:r>
              <w:rPr>
                <w:rStyle w:val="s2"/>
                <w:color w:val="000000"/>
                <w:sz w:val="22"/>
                <w:szCs w:val="22"/>
              </w:rPr>
              <w:t xml:space="preserve">Глава </w:t>
            </w:r>
            <w:proofErr w:type="spellStart"/>
            <w:r>
              <w:rPr>
                <w:rStyle w:val="s2"/>
                <w:color w:val="000000"/>
                <w:sz w:val="22"/>
                <w:szCs w:val="22"/>
              </w:rPr>
              <w:t>Табунского</w:t>
            </w:r>
            <w:proofErr w:type="spellEnd"/>
            <w:r>
              <w:rPr>
                <w:rStyle w:val="s2"/>
                <w:color w:val="000000"/>
                <w:sz w:val="22"/>
                <w:szCs w:val="22"/>
              </w:rPr>
              <w:t xml:space="preserve"> района</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 августа 2022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40 дней до дня голосования)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Определение избирательных участков для голосования, подлежащих оснащению специальными трафаретами для самостоятельного заполнения бюллетеней и информационными материалами для избирателей, являющихся инвалидами по зрению (п. 2.1 ст. 92 Кодекса) по необходимости</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При необходимости, по отдельному плану</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сведений об избирателях в территориальную избирательную комиссию для составления списков избирателей (п.6 ст. 15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Сразу после назначения дня голосования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rsidP="001B7EDB">
            <w:pPr>
              <w:pStyle w:val="p14"/>
              <w:jc w:val="center"/>
              <w:rPr>
                <w:color w:val="000000"/>
                <w:sz w:val="22"/>
                <w:szCs w:val="22"/>
              </w:rPr>
            </w:pPr>
            <w:r>
              <w:rPr>
                <w:rStyle w:val="s2"/>
                <w:color w:val="000000"/>
                <w:sz w:val="22"/>
                <w:szCs w:val="22"/>
              </w:rPr>
              <w:t xml:space="preserve">Глава </w:t>
            </w:r>
            <w:proofErr w:type="spellStart"/>
            <w:r>
              <w:rPr>
                <w:rStyle w:val="s2"/>
                <w:color w:val="000000"/>
                <w:sz w:val="22"/>
                <w:szCs w:val="22"/>
              </w:rPr>
              <w:t>Табунского</w:t>
            </w:r>
            <w:proofErr w:type="spellEnd"/>
            <w:r>
              <w:rPr>
                <w:rStyle w:val="s2"/>
                <w:color w:val="000000"/>
                <w:sz w:val="22"/>
                <w:szCs w:val="22"/>
              </w:rPr>
              <w:t xml:space="preserve"> района</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Составление списков избирателей отдельно по каждому избирательному участку (п.2 ст.15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28 августа 2022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13 дней до дня голосования)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Передача первых экземпляров списков избирателей соответствующим участковым избирательным комиссиям (п.10 ст.15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31 августа 2022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10 дней до дня голосования)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6.</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избирателям списков избирателей для ознакомления и дополнительного уточнения (п.1 ст.17 Кодекса)</w:t>
            </w:r>
          </w:p>
        </w:tc>
        <w:tc>
          <w:tcPr>
            <w:tcW w:w="287" w:type="dxa"/>
            <w:shd w:val="clear" w:color="auto" w:fill="FFFFFF"/>
            <w:vAlign w:val="center"/>
            <w:hideMark/>
          </w:tcPr>
          <w:p w:rsidR="001B7EDB" w:rsidRDefault="001B7EDB">
            <w:pPr>
              <w:pStyle w:val="p17"/>
              <w:rPr>
                <w:color w:val="000000"/>
                <w:sz w:val="22"/>
                <w:szCs w:val="22"/>
              </w:rPr>
            </w:pPr>
            <w:r>
              <w:rPr>
                <w:rStyle w:val="s2"/>
                <w:color w:val="000000"/>
                <w:sz w:val="22"/>
                <w:szCs w:val="22"/>
              </w:rPr>
              <w:t>С</w:t>
            </w:r>
          </w:p>
        </w:tc>
        <w:tc>
          <w:tcPr>
            <w:tcW w:w="3316" w:type="dxa"/>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31 августа 2022 г.</w:t>
            </w:r>
          </w:p>
        </w:tc>
        <w:tc>
          <w:tcPr>
            <w:tcW w:w="3159" w:type="dxa"/>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7.</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Уточнение списков избирателей (п. 1 ст. 17 Кодекса)</w:t>
            </w:r>
          </w:p>
        </w:tc>
        <w:tc>
          <w:tcPr>
            <w:tcW w:w="3603" w:type="dxa"/>
            <w:gridSpan w:val="2"/>
            <w:vMerge w:val="restart"/>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 </w:t>
            </w:r>
            <w:r>
              <w:rPr>
                <w:rStyle w:val="s1"/>
                <w:b/>
                <w:bCs/>
                <w:color w:val="000000"/>
                <w:sz w:val="22"/>
                <w:szCs w:val="22"/>
              </w:rPr>
              <w:t>31 августа 2022 г.</w:t>
            </w:r>
          </w:p>
          <w:p w:rsidR="001B7EDB" w:rsidRDefault="001B7EDB">
            <w:pPr>
              <w:pStyle w:val="p14"/>
              <w:jc w:val="center"/>
              <w:rPr>
                <w:color w:val="000000"/>
                <w:sz w:val="22"/>
                <w:szCs w:val="22"/>
              </w:rPr>
            </w:pPr>
            <w:r>
              <w:rPr>
                <w:rStyle w:val="s2"/>
                <w:color w:val="000000"/>
                <w:sz w:val="22"/>
                <w:szCs w:val="22"/>
              </w:rPr>
              <w:t>и до окончания времени голосования (за 10 дней до дня голосования</w:t>
            </w:r>
            <w:r>
              <w:rPr>
                <w:color w:val="000000"/>
                <w:sz w:val="22"/>
                <w:szCs w:val="22"/>
              </w:rPr>
              <w:br/>
            </w:r>
            <w:r>
              <w:rPr>
                <w:rStyle w:val="s2"/>
                <w:color w:val="000000"/>
                <w:sz w:val="22"/>
                <w:szCs w:val="22"/>
              </w:rPr>
              <w:t>и до окончания времени голосования)</w:t>
            </w:r>
          </w:p>
        </w:tc>
        <w:tc>
          <w:tcPr>
            <w:tcW w:w="3159" w:type="dxa"/>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gridSpan w:val="2"/>
            <w:vMerge/>
            <w:tcBorders>
              <w:top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159"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Подписание выверенного и уточненного списка избирателей и его заверение печатью участковой избирательной комиссии (п.12 ст.15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10 сентября 2022 г.</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Председатели, секретари участковых избирательных комиссий</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дня, предшествующего дню голосования)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Оформление отдельных книг списка избирателей (в случае разделения списка на отдельные книги) (п. 11 ст. 15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подписания списка избирателей, но не позднее</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Председатели участковых избирательных комиссий</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10 сентября 2022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дня, предшествующего дню голосования)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1510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5"/>
              <w:jc w:val="center"/>
              <w:rPr>
                <w:color w:val="000000"/>
              </w:rPr>
            </w:pPr>
            <w:r>
              <w:rPr>
                <w:rStyle w:val="s1"/>
                <w:b/>
                <w:bCs/>
                <w:color w:val="000000"/>
              </w:rPr>
              <w:t>Избирательные комиссии</w:t>
            </w:r>
          </w:p>
        </w:tc>
      </w:tr>
      <w:tr w:rsidR="001B7EDB" w:rsidTr="001B7EDB">
        <w:trPr>
          <w:trHeight w:val="19"/>
        </w:trPr>
        <w:tc>
          <w:tcPr>
            <w:tcW w:w="842" w:type="dxa"/>
            <w:tcBorders>
              <w:left w:val="single" w:sz="6" w:space="0" w:color="000000"/>
              <w:bottom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10</w:t>
            </w:r>
          </w:p>
        </w:tc>
        <w:tc>
          <w:tcPr>
            <w:tcW w:w="7497"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Окружные избирательные комиссии по выборам депутатов представительных органов муниципального образования могут не формироваться по решению организующей выборы избирательной комиссии. В этих случаях их полномочия возлагаются на территориальную избирательную комиссию, соответствующую участковую комиссию (п.7 ст.18 Кодекса)</w:t>
            </w: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Решение о возложении полномочий окружной избирательной комиссии может быть принято одновременно с решением о назначении выборов</w:t>
            </w:r>
          </w:p>
        </w:tc>
        <w:tc>
          <w:tcPr>
            <w:tcW w:w="3159" w:type="dxa"/>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813"/>
        </w:trPr>
        <w:tc>
          <w:tcPr>
            <w:tcW w:w="842" w:type="dxa"/>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11.</w:t>
            </w:r>
          </w:p>
        </w:tc>
        <w:tc>
          <w:tcPr>
            <w:tcW w:w="7497"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Прием предложений по кандидатурам для дополнительного зачисления в резерв составов участковых комиссий (п.12 Постановления ЦИК России от 05.12.2012 №152/1137-6)</w:t>
            </w: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 </w:t>
            </w:r>
            <w:r>
              <w:rPr>
                <w:rStyle w:val="s1"/>
                <w:b/>
                <w:bCs/>
                <w:color w:val="000000"/>
                <w:sz w:val="22"/>
                <w:szCs w:val="22"/>
              </w:rPr>
              <w:t>22 июля 2022 г.</w:t>
            </w:r>
          </w:p>
          <w:p w:rsidR="001B7EDB" w:rsidRDefault="001B7EDB">
            <w:pPr>
              <w:pStyle w:val="p14"/>
              <w:jc w:val="center"/>
              <w:rPr>
                <w:color w:val="000000"/>
                <w:sz w:val="22"/>
                <w:szCs w:val="22"/>
              </w:rPr>
            </w:pPr>
            <w:r>
              <w:rPr>
                <w:rStyle w:val="s2"/>
                <w:color w:val="000000"/>
                <w:sz w:val="22"/>
                <w:szCs w:val="22"/>
              </w:rPr>
              <w:t>по </w:t>
            </w:r>
            <w:r>
              <w:rPr>
                <w:rStyle w:val="s1"/>
                <w:b/>
                <w:bCs/>
                <w:color w:val="000000"/>
                <w:sz w:val="22"/>
                <w:szCs w:val="22"/>
              </w:rPr>
              <w:t>11 августа 2022 г.</w:t>
            </w:r>
          </w:p>
          <w:p w:rsidR="001B7EDB" w:rsidRDefault="001B7EDB">
            <w:pPr>
              <w:pStyle w:val="p14"/>
              <w:jc w:val="center"/>
              <w:rPr>
                <w:color w:val="000000"/>
                <w:sz w:val="22"/>
                <w:szCs w:val="22"/>
              </w:rPr>
            </w:pPr>
            <w:r>
              <w:rPr>
                <w:rStyle w:val="s2"/>
                <w:color w:val="000000"/>
                <w:sz w:val="22"/>
                <w:szCs w:val="22"/>
              </w:rPr>
              <w:t>(Сбор предложений осуществляется в период, который начинается за 50 дней до дня голосования и оканчивается за 30 дней до дня голосования)</w:t>
            </w:r>
          </w:p>
        </w:tc>
        <w:tc>
          <w:tcPr>
            <w:tcW w:w="3159" w:type="dxa"/>
            <w:tcBorders>
              <w:left w:val="single" w:sz="6" w:space="0" w:color="000000"/>
              <w:right w:val="single" w:sz="6" w:space="0" w:color="000000"/>
            </w:tcBorders>
            <w:shd w:val="clear" w:color="auto" w:fill="FFFFFF"/>
            <w:vAlign w:val="center"/>
            <w:hideMark/>
          </w:tcPr>
          <w:p w:rsidR="001B7EDB" w:rsidRDefault="001B7EDB">
            <w:pPr>
              <w:pStyle w:val="p18"/>
              <w:spacing w:after="239" w:afterAutospacing="0"/>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12.</w:t>
            </w:r>
          </w:p>
        </w:tc>
        <w:tc>
          <w:tcPr>
            <w:tcW w:w="7497" w:type="dxa"/>
            <w:tcBorders>
              <w:top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Принятие решений о дополнительном зачислении в резерв составов участковых комиссий (п.22 Постановления ЦИК России от 05.12.2012 №152/1137-6)</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15 дней со дня окончания срока приема предложений по кандидатурам в резерв составов участковых комиссий</w:t>
            </w:r>
          </w:p>
        </w:tc>
        <w:tc>
          <w:tcPr>
            <w:tcW w:w="3159" w:type="dxa"/>
            <w:tcBorders>
              <w:top w:val="single" w:sz="6" w:space="0" w:color="000000"/>
              <w:right w:val="single" w:sz="6" w:space="0" w:color="000000"/>
            </w:tcBorders>
            <w:shd w:val="clear" w:color="auto" w:fill="FFFFFF"/>
            <w:vAlign w:val="center"/>
            <w:hideMark/>
          </w:tcPr>
          <w:p w:rsidR="001B7EDB" w:rsidRDefault="001B7EDB">
            <w:pPr>
              <w:pStyle w:val="p18"/>
              <w:spacing w:after="239" w:afterAutospacing="0"/>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1510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5"/>
              <w:jc w:val="center"/>
              <w:rPr>
                <w:color w:val="000000"/>
              </w:rPr>
            </w:pPr>
            <w:r>
              <w:rPr>
                <w:rStyle w:val="s1"/>
                <w:b/>
                <w:bCs/>
                <w:color w:val="000000"/>
              </w:rPr>
              <w:t>Выдвижение и регистрация кандидатов</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13.</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Составление, опубликование в государственных или муниципальных периодических печатных изданиях и размещение в сети «Интернет»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 а также направление указанного списка в избирательные комиссии муниципальных образований (п.1 ст.45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3 дня со дня официального опубликования решения о назначении выборов)</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Главное управление Министерства юстиции Российской Федерации по Алтайскому краю</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7F531A">
            <w:pPr>
              <w:pStyle w:val="p14"/>
              <w:jc w:val="center"/>
              <w:rPr>
                <w:color w:val="000000"/>
                <w:sz w:val="22"/>
                <w:szCs w:val="22"/>
              </w:rPr>
            </w:pPr>
            <w:r>
              <w:rPr>
                <w:rStyle w:val="s1"/>
                <w:b/>
                <w:bCs/>
                <w:color w:val="000000"/>
                <w:sz w:val="22"/>
                <w:szCs w:val="22"/>
              </w:rPr>
              <w:t>21</w:t>
            </w:r>
            <w:r w:rsidR="001B7EDB">
              <w:rPr>
                <w:rStyle w:val="s1"/>
                <w:b/>
                <w:bCs/>
                <w:color w:val="000000"/>
                <w:sz w:val="22"/>
                <w:szCs w:val="22"/>
              </w:rPr>
              <w:t xml:space="preserve"> июня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14.</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Утверждение формы списка кандидатов в депутаты представительного органа муниципального образования, выдвинутых по одномандатным (многомандатным) избирательным округам (п.1.1 ст.158, пп.1 п. 3 ст.160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официального опубликования решения о назначении выборов депутатов представительного органа муниципального образования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15.</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Утверждение формы протокола об итогах сбора подписей избирателей (п.1 ст.48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официального опубликования решения о назначении выборов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16.</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Утверждение образца заполнения подписного листа на основании форм подписных листов, установленных Федеральным законом от 12.06.2002 № 67-ФЗ (п.8.1 ст.37 Федерального закона от 12.06.2002 № 67-ФЗ)</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официального опубликования решения о назначении выборов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17.</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Выдача лицам, представившим документы о выдвижении кандидатов, письменного подтверждения их получения (п.3 ст.159, п.10 ст.160, п. 6 ст. 160.1, п. 2 ст.174, п.5 ст.175 Кодекса)</w:t>
            </w: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день поступления документов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18.</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Принятие решения о заверении списка кандидатов по одномандатным и (или) многомандатным избирательным округам либо об отказе в его заверении (п. 5 ст. 160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трёх дней со дня приёма документов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19.</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Выдача уполномоченному представителю избирательного объединения решения о заверении списка кандидатов, выдвинутых по одномандатным (многомандатным) избирательным округам, с копией заверенного списка, либо мотивированного решения об отказе в его заверении (п.7 ст.160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одних суток с момента принятия соответствующего решения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20.</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Направление решения о заверении списка кандидатов, выдвинутых по одномандатным и (или) многомандатным избирательным округам, с копиями заверенного списка (заверенными выписками из списка) и заявлениями каждого кандидата о согласии баллотироваться в соответствующие окружные избирательные комиссии (п.7 ст. 160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одних суток с момента принятия соответствующего решения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21.</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Сбор подписей избирателей в поддержку выдвижения кандидатов (п.4 ст.161, п.4 ст.176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Со дня следующего за днем уведомления соответствующей избирательной комиссии о выдвижении кандидата</w:t>
            </w:r>
          </w:p>
        </w:tc>
        <w:tc>
          <w:tcPr>
            <w:tcW w:w="3159" w:type="dxa"/>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Граждане Российской Федерации, достигшие к моменту сбора подписей 18 лет и не признанные судом недееспособными</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22.</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в избирательную комиссию подписных листов и других документов для регистрации кандидата (п.5 ст.48, п.5 ст.161, п.5 ст.176 Кодекса)</w:t>
            </w:r>
          </w:p>
        </w:tc>
        <w:tc>
          <w:tcPr>
            <w:tcW w:w="3603" w:type="dxa"/>
            <w:gridSpan w:val="2"/>
            <w:tcBorders>
              <w:top w:val="single" w:sz="6" w:space="0" w:color="000000"/>
              <w:lef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Кандидаты</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 августа 2022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40 дней до дня голосования до 18.00 часов по местному времени)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23.</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Выдача лицам, представившим подписные листы, иные документы, письменного подтверждения их получения с указанием количества принятых подписных листов и заявленного количества подписей, даты и времени приема документов (п.6 ст.48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день поступления документов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24.</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Проверка соответствия порядка выдвижения кандидата, достоверности сведений об избирателях и подписей избирателей, содержащихся в подписных листах и принятие решения о регистрации кандидата либо мотивированного решения об отказе в регистрации кандидата (п.п.1, 10 ст.49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10 дней со дня приема документов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25.</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Выдача зарегистрированным кандидатам удостоверений о регистрации с указанием ее даты и времени (п.11 ст.162, п.10 ст.177 Кодекса)</w:t>
            </w:r>
          </w:p>
        </w:tc>
        <w:tc>
          <w:tcPr>
            <w:tcW w:w="36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принятия решения о регистрации кандидата</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26.</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Изменение с согласия кандидата избирательного округа, по которому этот кандидат первоначально был выдвинут (п.4 ст. 160)</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Избирательное объединение</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27 июля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45 дней до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27.</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Передача решений о регистрации кандидатов, отказе в регистрации об отмене регистрации и выбытии зарегистрированных кандидатов в средства массовой информации для опубликования</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48 часов после принятия решений</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1510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5"/>
              <w:jc w:val="center"/>
              <w:rPr>
                <w:color w:val="000000"/>
              </w:rPr>
            </w:pPr>
            <w:r>
              <w:rPr>
                <w:rStyle w:val="s1"/>
                <w:b/>
                <w:bCs/>
                <w:color w:val="000000"/>
              </w:rPr>
              <w:lastRenderedPageBreak/>
              <w:t>Статус кандидатов</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28.</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Назначение уполномоченных представителей избирательного объединения - не более 20 человек (п. 1 ст. 62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Со дня официального опубликования решения о назначении выборов</w:t>
            </w:r>
          </w:p>
        </w:tc>
        <w:tc>
          <w:tcPr>
            <w:tcW w:w="3159"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Избирательные объединения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287" w:type="dxa"/>
            <w:tcBorders>
              <w:left w:val="single" w:sz="6" w:space="0" w:color="000000"/>
              <w:bottom w:val="single" w:sz="6" w:space="0" w:color="000000"/>
            </w:tcBorders>
            <w:shd w:val="clear" w:color="auto" w:fill="FFFFFF"/>
            <w:vAlign w:val="center"/>
            <w:hideMark/>
          </w:tcPr>
          <w:p w:rsidR="001B7EDB" w:rsidRDefault="001B7EDB">
            <w:pPr>
              <w:pStyle w:val="p17"/>
              <w:rPr>
                <w:color w:val="000000"/>
                <w:sz w:val="22"/>
                <w:szCs w:val="22"/>
              </w:rPr>
            </w:pPr>
            <w:r>
              <w:rPr>
                <w:rStyle w:val="s2"/>
                <w:color w:val="000000"/>
                <w:sz w:val="22"/>
                <w:szCs w:val="22"/>
              </w:rPr>
              <w:t>C</w:t>
            </w:r>
          </w:p>
        </w:tc>
        <w:tc>
          <w:tcPr>
            <w:tcW w:w="3316" w:type="dxa"/>
            <w:tcBorders>
              <w:bottom w:val="single" w:sz="6" w:space="0" w:color="000000"/>
              <w:right w:val="single" w:sz="6" w:space="0" w:color="000000"/>
            </w:tcBorders>
            <w:shd w:val="clear" w:color="auto" w:fill="FFFFFF"/>
            <w:vAlign w:val="center"/>
            <w:hideMark/>
          </w:tcPr>
          <w:p w:rsidR="001B7EDB" w:rsidRDefault="007F531A">
            <w:pPr>
              <w:pStyle w:val="p14"/>
              <w:jc w:val="center"/>
              <w:rPr>
                <w:color w:val="000000"/>
                <w:sz w:val="22"/>
                <w:szCs w:val="22"/>
              </w:rPr>
            </w:pPr>
            <w:r>
              <w:rPr>
                <w:rStyle w:val="s1"/>
                <w:b/>
                <w:bCs/>
                <w:color w:val="000000"/>
                <w:sz w:val="22"/>
                <w:szCs w:val="22"/>
              </w:rPr>
              <w:t>17</w:t>
            </w:r>
            <w:r w:rsidR="001B7EDB">
              <w:rPr>
                <w:rStyle w:val="s1"/>
                <w:b/>
                <w:bCs/>
                <w:color w:val="000000"/>
                <w:sz w:val="22"/>
                <w:szCs w:val="22"/>
              </w:rPr>
              <w:t xml:space="preserve"> июня 2022 г.</w:t>
            </w:r>
          </w:p>
        </w:tc>
        <w:tc>
          <w:tcPr>
            <w:tcW w:w="3159"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29.</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Регистрация уполномоченных представителей избирательных объединений (п. 1, п. 3 ст. 62 Кодекса)</w:t>
            </w: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3 дней со дня представления соответствующих документов</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30.</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документов для регистрации уполномоченного представителя по финансовым вопросам (в случае его назначения, не более 5 человек) (п.1 ст.62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 момента выдвижения кандидата</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31.</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Регистрация уполномоченных представителей по финансовым вопросам кандидатов (п.1, п.3 ст.62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3 дней со дня представления соответствующих документов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32.</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Назначение доверенных лиц (п.1 ст.60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выдвижения кандидата</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Кандидаты, избирательные объединения, выдвинувшие кандидатов в депутаты по одномандатным (многомандатным) избирательным округам</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33.</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Регистрация доверенных лиц кандидатов, избирательных объединений (п.2 ст.60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5 дней со дня поступления письменного заявления кандидата, представления избирательного объединения, выдвинувшего кандидатов о назначении доверенных лиц вместе с заявлением самого гражданина о согласии быть доверенным лицом</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34.</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в избирательную комиссию, регистрирующую кандидатов, заверенной копии приказа (распоряжения) об освобождении кандидата на время его участия в выборах от выполнения должностных или служебных обязанностей (п.1 ст.57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5 дней со дня регистрации</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35.</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 xml:space="preserve">Реализация права избирательного объединения отозвать выдвинутого им по одномандатному и (или) многомандатному избирательному округу кандидата по основаниям, </w:t>
            </w:r>
            <w:r>
              <w:rPr>
                <w:rStyle w:val="s2"/>
                <w:color w:val="000000"/>
                <w:sz w:val="22"/>
                <w:szCs w:val="22"/>
              </w:rPr>
              <w:lastRenderedPageBreak/>
              <w:t>предусмотренным Федеральным законом и (или) уставом избирательного объединения (п.4 ст.59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 xml:space="preserve">Избирательные объединения, выдвинувшие кандидатов по одномандатным и (или) </w:t>
            </w:r>
            <w:r>
              <w:rPr>
                <w:rStyle w:val="s2"/>
                <w:color w:val="000000"/>
                <w:sz w:val="22"/>
                <w:szCs w:val="22"/>
              </w:rPr>
              <w:lastRenderedPageBreak/>
              <w:t>многомандатным избирательным округам</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5 сентября 2022 г.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5 дней до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36.</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Реализация права кандидата, выдвинутого непосредственно, на снятие своей кандидатуры (п.1 ст.59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 выдвинутый непосредственно</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5 сентября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5 дней до дня голосования, а при наличии вынуждающих обстоятельств не позднее чем за один день до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37.</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Назначение наблюдателей в участковые избирательные комиссии, территориальную и окружную избирательную комиссию (п.1, п.4 ст.61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регистрации кандидата</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Зарегистрированный кандидат, избирательное объединение, выдвинувшее зарегистрированного кандидата, общественное объединение в порядке, установленном п. 1 ст.61 Кодекса, субъекты общественного контроля</w:t>
            </w:r>
          </w:p>
        </w:tc>
      </w:tr>
      <w:tr w:rsidR="001B7EDB" w:rsidTr="001B7EDB">
        <w:trPr>
          <w:trHeight w:val="1528"/>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38.</w:t>
            </w:r>
          </w:p>
        </w:tc>
        <w:tc>
          <w:tcPr>
            <w:tcW w:w="7497" w:type="dxa"/>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в избирательную комиссию, организующую выборы, списка назначенных наблюдателей (п.3.1 ст. 61 Кодекса)</w:t>
            </w:r>
          </w:p>
        </w:tc>
        <w:tc>
          <w:tcPr>
            <w:tcW w:w="36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p w:rsidR="001B7EDB" w:rsidRDefault="001B7EDB">
            <w:pPr>
              <w:pStyle w:val="p14"/>
              <w:jc w:val="center"/>
              <w:rPr>
                <w:color w:val="000000"/>
                <w:sz w:val="22"/>
                <w:szCs w:val="22"/>
              </w:rPr>
            </w:pPr>
            <w:r>
              <w:rPr>
                <w:rStyle w:val="s1"/>
                <w:b/>
                <w:bCs/>
                <w:color w:val="000000"/>
                <w:sz w:val="22"/>
                <w:szCs w:val="22"/>
              </w:rPr>
              <w:t>27 августа 2022 г.</w:t>
            </w:r>
          </w:p>
          <w:p w:rsidR="001B7EDB" w:rsidRDefault="001B7EDB">
            <w:pPr>
              <w:pStyle w:val="p14"/>
              <w:jc w:val="center"/>
              <w:rPr>
                <w:color w:val="000000"/>
                <w:sz w:val="22"/>
                <w:szCs w:val="22"/>
              </w:rPr>
            </w:pPr>
            <w:r>
              <w:rPr>
                <w:rStyle w:val="s2"/>
                <w:color w:val="000000"/>
                <w:sz w:val="22"/>
                <w:szCs w:val="22"/>
              </w:rPr>
              <w:t>и </w:t>
            </w:r>
            <w:r>
              <w:rPr>
                <w:rStyle w:val="s1"/>
                <w:b/>
                <w:bCs/>
                <w:color w:val="000000"/>
                <w:sz w:val="22"/>
                <w:szCs w:val="22"/>
              </w:rPr>
              <w:t>7 сентября 2022 г.</w:t>
            </w:r>
          </w:p>
          <w:p w:rsidR="001B7EDB" w:rsidRDefault="001B7EDB">
            <w:pPr>
              <w:pStyle w:val="p14"/>
              <w:jc w:val="center"/>
              <w:rPr>
                <w:color w:val="000000"/>
                <w:sz w:val="22"/>
                <w:szCs w:val="22"/>
              </w:rPr>
            </w:pPr>
            <w:r>
              <w:rPr>
                <w:rStyle w:val="s2"/>
                <w:color w:val="000000"/>
                <w:sz w:val="22"/>
                <w:szCs w:val="22"/>
              </w:rPr>
              <w:t>(не позднее чем за 3 дня до дня голосования (досрочного голосования)</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Политическая партия, иное общественное объединение, зарегистрированный кандидат, субъекты общественного контроля, назначившие наблюдателей</w:t>
            </w:r>
          </w:p>
        </w:tc>
      </w:tr>
      <w:tr w:rsidR="001B7EDB" w:rsidTr="001B7EDB">
        <w:trPr>
          <w:trHeight w:val="19"/>
        </w:trPr>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39.</w:t>
            </w:r>
          </w:p>
        </w:tc>
        <w:tc>
          <w:tcPr>
            <w:tcW w:w="7497" w:type="dxa"/>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направления наблюдателя в избирательную комиссию, в которую он назначен (п. 4 ст. 61 Кодекса)</w:t>
            </w:r>
          </w:p>
        </w:tc>
        <w:tc>
          <w:tcPr>
            <w:tcW w:w="36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30 августа 2022 г.</w:t>
            </w:r>
          </w:p>
          <w:p w:rsidR="001B7EDB" w:rsidRDefault="001B7EDB">
            <w:pPr>
              <w:pStyle w:val="p14"/>
              <w:jc w:val="center"/>
              <w:rPr>
                <w:color w:val="000000"/>
                <w:sz w:val="22"/>
                <w:szCs w:val="22"/>
              </w:rPr>
            </w:pPr>
            <w:r>
              <w:rPr>
                <w:rStyle w:val="s2"/>
                <w:color w:val="000000"/>
                <w:sz w:val="22"/>
                <w:szCs w:val="22"/>
              </w:rPr>
              <w:t>или </w:t>
            </w:r>
            <w:r>
              <w:rPr>
                <w:rStyle w:val="s1"/>
                <w:b/>
                <w:bCs/>
                <w:color w:val="000000"/>
                <w:sz w:val="22"/>
                <w:szCs w:val="22"/>
              </w:rPr>
              <w:t>31 августа 2022 г.;</w:t>
            </w:r>
          </w:p>
          <w:p w:rsidR="001B7EDB" w:rsidRDefault="001B7EDB">
            <w:pPr>
              <w:pStyle w:val="p14"/>
              <w:jc w:val="center"/>
              <w:rPr>
                <w:color w:val="000000"/>
                <w:sz w:val="22"/>
                <w:szCs w:val="22"/>
              </w:rPr>
            </w:pPr>
            <w:r>
              <w:rPr>
                <w:rStyle w:val="s1"/>
                <w:b/>
                <w:bCs/>
                <w:color w:val="000000"/>
                <w:sz w:val="22"/>
                <w:szCs w:val="22"/>
              </w:rPr>
              <w:t>10 сентября 2022 г.</w:t>
            </w:r>
          </w:p>
          <w:p w:rsidR="001B7EDB" w:rsidRDefault="001B7EDB">
            <w:pPr>
              <w:pStyle w:val="p14"/>
              <w:jc w:val="center"/>
              <w:rPr>
                <w:color w:val="000000"/>
                <w:sz w:val="22"/>
                <w:szCs w:val="22"/>
              </w:rPr>
            </w:pPr>
            <w:r>
              <w:rPr>
                <w:rStyle w:val="s2"/>
                <w:color w:val="000000"/>
                <w:sz w:val="22"/>
                <w:szCs w:val="22"/>
              </w:rPr>
              <w:t>или </w:t>
            </w:r>
            <w:r>
              <w:rPr>
                <w:rStyle w:val="s1"/>
                <w:b/>
                <w:bCs/>
                <w:color w:val="000000"/>
                <w:sz w:val="22"/>
                <w:szCs w:val="22"/>
              </w:rPr>
              <w:t>11 сентября 2022 г.</w:t>
            </w:r>
          </w:p>
          <w:p w:rsidR="001B7EDB" w:rsidRDefault="001B7EDB">
            <w:pPr>
              <w:pStyle w:val="p14"/>
              <w:jc w:val="center"/>
              <w:rPr>
                <w:color w:val="000000"/>
                <w:sz w:val="22"/>
                <w:szCs w:val="22"/>
              </w:rPr>
            </w:pPr>
            <w:r>
              <w:rPr>
                <w:rStyle w:val="s2"/>
                <w:color w:val="000000"/>
                <w:sz w:val="22"/>
                <w:szCs w:val="22"/>
              </w:rPr>
              <w:t>(в день, предшествующий дню голосования (досрочного голосования), либо непосредственно в день голосования (досрочного голосования)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Наблюдатель</w:t>
            </w:r>
          </w:p>
        </w:tc>
      </w:tr>
      <w:tr w:rsidR="001B7EDB" w:rsidTr="001B7EDB">
        <w:trPr>
          <w:trHeight w:val="19"/>
        </w:trPr>
        <w:tc>
          <w:tcPr>
            <w:tcW w:w="1510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5"/>
              <w:jc w:val="center"/>
              <w:rPr>
                <w:color w:val="000000"/>
              </w:rPr>
            </w:pPr>
            <w:r>
              <w:rPr>
                <w:rStyle w:val="s1"/>
                <w:b/>
                <w:bCs/>
                <w:color w:val="000000"/>
              </w:rPr>
              <w:t>Информирование избирателей и предвыборная агитация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40.</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Определение объема подлежащих доведению до сведения избирателей данных о кандидатах, представленных при их выдвижении (п. 4 ст. 65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 отдельному плану</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41.</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Размещение информации о зарегистрированных кандидатах на информационном стенде в помещении для голосования либо непосредственно перед указанным помещением (п.3 ст.90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31 августа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10 дней до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42.</w:t>
            </w:r>
          </w:p>
        </w:tc>
        <w:tc>
          <w:tcPr>
            <w:tcW w:w="7497" w:type="dxa"/>
            <w:tcBorders>
              <w:top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Внесение в информацию, размещенную на информационном стенде, поступивших изменений и дополнений о кандидатах (п.6 ст.90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До </w:t>
            </w:r>
            <w:r>
              <w:rPr>
                <w:rStyle w:val="s1"/>
                <w:b/>
                <w:bCs/>
                <w:color w:val="000000"/>
                <w:sz w:val="22"/>
                <w:szCs w:val="22"/>
              </w:rPr>
              <w:t>11 сентября 2022 г.</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842" w:type="dxa"/>
            <w:vMerge w:val="restart"/>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43.</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Агитационный период для избирательного объединения, выдвинувшего кандидата (п.1 ст.70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Со дня принятия избирательным объединением решения о выдвижении кандидата и</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Граждане Российской Федерации, достигшие возраста 18 лет на день голосования, кандидаты, избирательные объединения</w:t>
            </w:r>
          </w:p>
        </w:tc>
      </w:tr>
      <w:tr w:rsidR="001B7EDB" w:rsidTr="001B7EDB">
        <w:trPr>
          <w:trHeight w:val="19"/>
        </w:trPr>
        <w:tc>
          <w:tcPr>
            <w:tcW w:w="0" w:type="auto"/>
            <w:vMerge/>
            <w:tcBorders>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до 24.00 часов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9 сентября 2022 г.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44.</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Агитационный период для кандидата, выдвинутого избирательным объединением (п.1 ст.70 Кодекса)</w:t>
            </w: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 xml:space="preserve">Со дня представления в соответствующую избирательную комиссию документов, предусмотренных в </w:t>
            </w:r>
            <w:proofErr w:type="spellStart"/>
            <w:r>
              <w:rPr>
                <w:rStyle w:val="s2"/>
                <w:color w:val="000000"/>
                <w:sz w:val="22"/>
                <w:szCs w:val="22"/>
              </w:rPr>
              <w:t>п.п</w:t>
            </w:r>
            <w:proofErr w:type="spellEnd"/>
            <w:r>
              <w:rPr>
                <w:rStyle w:val="s2"/>
                <w:color w:val="000000"/>
                <w:sz w:val="22"/>
                <w:szCs w:val="22"/>
              </w:rPr>
              <w:t>. 3 и 9 ст. 158 Кодекса и</w:t>
            </w:r>
          </w:p>
        </w:tc>
        <w:tc>
          <w:tcPr>
            <w:tcW w:w="3159"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Граждане Российской Федерации, достигшие возраста 18 лет на день голосования, кандидаты, избирательные объединения</w:t>
            </w:r>
          </w:p>
        </w:tc>
      </w:tr>
      <w:tr w:rsidR="001B7EDB" w:rsidTr="001B7EDB">
        <w:trPr>
          <w:trHeight w:val="1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до 24.00 часов</w:t>
            </w: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9 сентября 2022 г.</w:t>
            </w: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531"/>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45.</w:t>
            </w:r>
          </w:p>
        </w:tc>
        <w:tc>
          <w:tcPr>
            <w:tcW w:w="7497" w:type="dxa"/>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Агитационный период для кандидата, выдвинутого в порядке самовыдвижения (п.1 ст.70 Кодекса)</w:t>
            </w:r>
          </w:p>
        </w:tc>
        <w:tc>
          <w:tcPr>
            <w:tcW w:w="36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Со дня представления кандидатом в соответствующую избирательную комиссию заявления о согласии баллотироваться</w:t>
            </w:r>
          </w:p>
          <w:p w:rsidR="001B7EDB" w:rsidRDefault="001B7EDB">
            <w:pPr>
              <w:pStyle w:val="p14"/>
              <w:jc w:val="center"/>
              <w:rPr>
                <w:color w:val="000000"/>
                <w:sz w:val="22"/>
                <w:szCs w:val="22"/>
              </w:rPr>
            </w:pPr>
            <w:r>
              <w:rPr>
                <w:rStyle w:val="s1"/>
                <w:b/>
                <w:bCs/>
                <w:color w:val="000000"/>
                <w:sz w:val="22"/>
                <w:szCs w:val="22"/>
              </w:rPr>
              <w:t>и до 24.00 часов </w:t>
            </w:r>
          </w:p>
          <w:p w:rsidR="001B7EDB" w:rsidRDefault="001B7EDB">
            <w:pPr>
              <w:pStyle w:val="p14"/>
              <w:jc w:val="center"/>
              <w:rPr>
                <w:color w:val="000000"/>
                <w:sz w:val="22"/>
                <w:szCs w:val="22"/>
              </w:rPr>
            </w:pPr>
            <w:r>
              <w:rPr>
                <w:rStyle w:val="s1"/>
                <w:b/>
                <w:bCs/>
                <w:color w:val="000000"/>
                <w:sz w:val="22"/>
                <w:szCs w:val="22"/>
              </w:rPr>
              <w:t>9 сентября 2022 г. </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Граждане Российской Федерации, достигшие возраста 18 лет на день голосования, кандидаты, избирательные объединения</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46.</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Предвыборная агитация на каналах организаций телерадиовещания и в периодических печатных изданиях (п.2 ст.70, п.1 ст.71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 </w:t>
            </w:r>
            <w:r>
              <w:rPr>
                <w:rStyle w:val="s1"/>
                <w:b/>
                <w:bCs/>
                <w:color w:val="000000"/>
                <w:sz w:val="22"/>
                <w:szCs w:val="22"/>
              </w:rPr>
              <w:t>13 августа 2022 г.</w:t>
            </w:r>
          </w:p>
        </w:tc>
        <w:tc>
          <w:tcPr>
            <w:tcW w:w="3159" w:type="dxa"/>
            <w:vMerge w:val="restart"/>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Зарегистрированные кандидаты</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до 24.00 часов</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9 сентября 2022 г.</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(за 28 дней до дня голосования и прекращается в ноль часов за одни сутки до дня голосования)</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47.</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Выделение специальных мест для размещения печатных агитационных материалов на территории каждого избирательного участка (п.7 ст.75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 xml:space="preserve">Администрация </w:t>
            </w:r>
            <w:proofErr w:type="spellStart"/>
            <w:r w:rsidR="007F531A">
              <w:rPr>
                <w:rStyle w:val="s2"/>
                <w:color w:val="000000"/>
                <w:sz w:val="22"/>
                <w:szCs w:val="22"/>
              </w:rPr>
              <w:t>Табунского</w:t>
            </w:r>
            <w:proofErr w:type="spellEnd"/>
            <w:r>
              <w:rPr>
                <w:rStyle w:val="s2"/>
                <w:color w:val="000000"/>
                <w:sz w:val="22"/>
                <w:szCs w:val="22"/>
              </w:rPr>
              <w:t xml:space="preserve"> района Алтайского края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11 августа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30 дней до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48.</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 xml:space="preserve">Представление перечня муниципальных организаций телерадиовещания, а также муниципальных периодических печатных изданий, которые обязаны предоставлять эфирное время, печатную </w:t>
            </w:r>
            <w:r>
              <w:rPr>
                <w:rStyle w:val="s2"/>
                <w:color w:val="000000"/>
                <w:sz w:val="22"/>
                <w:szCs w:val="22"/>
              </w:rPr>
              <w:lastRenderedPageBreak/>
              <w:t>площадь для проведения агитации (п.7, п.8 ст.67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(не позднее чем на десятый день после дня официального опубликования решения о назначении выборов)</w:t>
            </w:r>
          </w:p>
        </w:tc>
        <w:tc>
          <w:tcPr>
            <w:tcW w:w="3159"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 xml:space="preserve">Управление </w:t>
            </w:r>
            <w:proofErr w:type="spellStart"/>
            <w:r>
              <w:rPr>
                <w:rStyle w:val="s2"/>
                <w:color w:val="000000"/>
                <w:sz w:val="22"/>
                <w:szCs w:val="22"/>
              </w:rPr>
              <w:t>Роскомнадзора</w:t>
            </w:r>
            <w:proofErr w:type="spellEnd"/>
            <w:r>
              <w:rPr>
                <w:rStyle w:val="s2"/>
                <w:color w:val="000000"/>
                <w:sz w:val="22"/>
                <w:szCs w:val="22"/>
              </w:rPr>
              <w:t xml:space="preserve"> по Алтайскому краю и Республике Алтай</w:t>
            </w:r>
          </w:p>
          <w:p w:rsidR="001B7EDB" w:rsidRDefault="001B7EDB">
            <w:pPr>
              <w:pStyle w:val="p16"/>
              <w:rPr>
                <w:color w:val="000000"/>
                <w:sz w:val="22"/>
                <w:szCs w:val="22"/>
              </w:rPr>
            </w:pPr>
            <w:r>
              <w:rPr>
                <w:rStyle w:val="s1"/>
                <w:b/>
                <w:bCs/>
                <w:color w:val="000000"/>
                <w:sz w:val="22"/>
                <w:szCs w:val="22"/>
              </w:rPr>
              <w:lastRenderedPageBreak/>
              <w:t> </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До </w:t>
            </w:r>
            <w:r>
              <w:rPr>
                <w:rStyle w:val="s1"/>
                <w:b/>
                <w:bCs/>
                <w:color w:val="000000"/>
                <w:sz w:val="22"/>
                <w:szCs w:val="22"/>
              </w:rPr>
              <w:t>3 июля 2022 г.</w:t>
            </w:r>
          </w:p>
        </w:tc>
        <w:tc>
          <w:tcPr>
            <w:tcW w:w="3159"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49.</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Опубликование перечня муниципальных организаций телерадиовещания, а также муниципальных периодических печатных изданий, которые обязаны предоставлять эфирное время, печатную площадь для проведения агитации (п.7 ст.67 Кодекса)</w:t>
            </w: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на пятнадцатый день после дня официального опубликования решения о назначении выборов)</w:t>
            </w:r>
          </w:p>
        </w:tc>
        <w:tc>
          <w:tcPr>
            <w:tcW w:w="3159"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r>
              <w:rPr>
                <w:rStyle w:val="s1"/>
                <w:b/>
                <w:bCs/>
                <w:color w:val="000000"/>
                <w:sz w:val="22"/>
                <w:szCs w:val="22"/>
              </w:rPr>
              <w:t> </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До </w:t>
            </w:r>
            <w:r>
              <w:rPr>
                <w:rStyle w:val="s1"/>
                <w:b/>
                <w:bCs/>
                <w:color w:val="000000"/>
                <w:sz w:val="22"/>
                <w:szCs w:val="22"/>
              </w:rPr>
              <w:t>8 июля 2022 г.</w:t>
            </w:r>
          </w:p>
        </w:tc>
        <w:tc>
          <w:tcPr>
            <w:tcW w:w="3159"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50.</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 представление указанных сведений с уведомлением о готовности предоставить эфирное время, печатную площадь в избирательную комиссию, организующую выборы (п.6 ст.71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30 дней со дня официального опубликования решения о назначении выборов)</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Организации телерадиовещания и редакции периодических печатных изданий</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color w:val="000000"/>
                <w:sz w:val="22"/>
                <w:szCs w:val="22"/>
              </w:rPr>
              <w:t>Не позднее</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23 июля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51.</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Проведение жеребьевки в целях распределения бесплатного эфирного времени (дата и время выхода в эфир) и печатной площади в муниципальных организациях телерадиовещания и редакциях муниципальных периодических печатных изданий между зарегистрированными кандидатами (п.9 ст.71 Кодекса)</w:t>
            </w: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завершения регистрации кандидатов, но 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 с участием соответствующих организаций телерадиовещания и редакций периодических печатных изданий</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10 августа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два дня до срока, установленного в п.2 ст.70 Кодекса)</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52.</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Опубликование в муниципальных периодических печатных изданиях определенного в результате жеребьевки графика распределения эфирного времени и печатной площади (п.9 ст.71 Кодекса)</w:t>
            </w: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Сразу после проведения жеребьевки</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53.</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Сообщение соответствующим организациям телерадиовещания и редакциям периодических печатных изданий об отказе от использования эфирного времени и печатной площади (п.11 ст.71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5 дней до выхода в эфир, а если выход в эфир должен состояться менее чем через пять дней со дня проведения соответствующей жеребьевки – в день жеребьевки, и за 5 дней до дня публикации</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Зарегистрированный кандидат</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54.</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Предоставление бесплатной печатной площади, бесплатного эфирного времени на каналах организаций телерадиовещания зарегистрированным кандидатам (п.2 ст.70, п.2 ст.72, п.2 ст.73 Кодекса)</w:t>
            </w:r>
          </w:p>
        </w:tc>
        <w:tc>
          <w:tcPr>
            <w:tcW w:w="287" w:type="dxa"/>
            <w:tcBorders>
              <w:top w:val="single" w:sz="6" w:space="0" w:color="000000"/>
            </w:tcBorders>
            <w:shd w:val="clear" w:color="auto" w:fill="FFFFFF"/>
            <w:vAlign w:val="center"/>
            <w:hideMark/>
          </w:tcPr>
          <w:p w:rsidR="001B7EDB" w:rsidRDefault="001B7EDB">
            <w:pPr>
              <w:pStyle w:val="p17"/>
              <w:rPr>
                <w:color w:val="000000"/>
                <w:sz w:val="22"/>
                <w:szCs w:val="22"/>
              </w:rPr>
            </w:pPr>
            <w:r>
              <w:rPr>
                <w:rStyle w:val="s2"/>
                <w:color w:val="000000"/>
                <w:sz w:val="22"/>
                <w:szCs w:val="22"/>
              </w:rPr>
              <w:t>С</w:t>
            </w:r>
          </w:p>
        </w:tc>
        <w:tc>
          <w:tcPr>
            <w:tcW w:w="3316" w:type="dxa"/>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13 августа 2022 г.</w:t>
            </w:r>
          </w:p>
        </w:tc>
        <w:tc>
          <w:tcPr>
            <w:tcW w:w="3159"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Редакции муниципальных периодических печатных изданий и организации телерадиовещания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(за 28 дней до дня голосования)</w:t>
            </w:r>
          </w:p>
        </w:tc>
        <w:tc>
          <w:tcPr>
            <w:tcW w:w="3159" w:type="dxa"/>
            <w:vMerge w:val="restart"/>
            <w:tcBorders>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до 24.00 часов</w:t>
            </w:r>
          </w:p>
        </w:tc>
        <w:tc>
          <w:tcPr>
            <w:tcW w:w="0" w:type="auto"/>
            <w:vMerge/>
            <w:tcBorders>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9 сентября 2022 г.</w:t>
            </w:r>
          </w:p>
        </w:tc>
        <w:tc>
          <w:tcPr>
            <w:tcW w:w="0" w:type="auto"/>
            <w:vMerge/>
            <w:tcBorders>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55.</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Установление времени безвозмездного предоставления собственником, владельцем помещения, пригодного для проведения агитационных публичных мероприятий в форме собраний и находящегося в государственной или муниципальной собственности, каждому зарегистрированному кандидату, его доверенному лицу (п. 3 ст. 74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 отдельному плану</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56.</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Рассмотрение заявок на выделение помещений для проведения встреч зарегистрированных кандидатов, их доверенных лиц с избирателями (п.5 ст.74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трех дней со дня подачи заявки</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Собственники, владельцы помещений, указанных в п.3 и 4 ст.74 Кодекса</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57.</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Уведомление в письменной форме избирательной комиссии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(п.4 ст.74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дня, следующего за днём предоставления помещения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Собственники, владельцы помещений, указанных в п. 3 и 4 ст.74 Кодекса</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58.</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Размещение в информационно-телекоммуникационной сети общего пользования «Интернет» или доведение иным способом информации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(п.4.1 ст.74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двух суток с момента получения уведомления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59.</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Рассмотрение уведомлений организаторов митингов, демонстраций, шествий и пикетирований, связанных с выборами (п.2 ст.74 Кодекса, пп.2 п.1 ст.12 Федерального закона от 19 июня 2004 года № 54-ФЗ «О собраниях, митингах, демонстрациях, шествиях и пикетированиях»)</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 xml:space="preserve">Администрация </w:t>
            </w:r>
            <w:proofErr w:type="spellStart"/>
            <w:r w:rsidR="007F531A">
              <w:rPr>
                <w:rStyle w:val="s2"/>
                <w:color w:val="000000"/>
                <w:sz w:val="22"/>
                <w:szCs w:val="22"/>
              </w:rPr>
              <w:t>Табунского</w:t>
            </w:r>
            <w:proofErr w:type="spellEnd"/>
            <w:r>
              <w:rPr>
                <w:rStyle w:val="s2"/>
                <w:color w:val="000000"/>
                <w:sz w:val="22"/>
                <w:szCs w:val="22"/>
              </w:rPr>
              <w:t xml:space="preserve"> района Алтайского края</w:t>
            </w:r>
          </w:p>
        </w:tc>
      </w:tr>
      <w:tr w:rsidR="001B7EDB" w:rsidTr="001B7EDB">
        <w:trPr>
          <w:trHeight w:val="2802"/>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60.</w:t>
            </w:r>
          </w:p>
        </w:tc>
        <w:tc>
          <w:tcPr>
            <w:tcW w:w="7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«Интернет») (п.3 ст.66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период</w:t>
            </w:r>
          </w:p>
          <w:p w:rsidR="001B7EDB" w:rsidRDefault="001B7EDB">
            <w:pPr>
              <w:pStyle w:val="p14"/>
              <w:jc w:val="center"/>
              <w:rPr>
                <w:color w:val="000000"/>
                <w:sz w:val="22"/>
                <w:szCs w:val="22"/>
              </w:rPr>
            </w:pPr>
            <w:r>
              <w:rPr>
                <w:rStyle w:val="s2"/>
                <w:color w:val="000000"/>
                <w:sz w:val="22"/>
                <w:szCs w:val="22"/>
              </w:rPr>
              <w:t>с </w:t>
            </w:r>
            <w:r>
              <w:rPr>
                <w:rStyle w:val="s1"/>
                <w:b/>
                <w:bCs/>
                <w:color w:val="000000"/>
                <w:sz w:val="22"/>
                <w:szCs w:val="22"/>
              </w:rPr>
              <w:t>6 сентября 2022 г.</w:t>
            </w:r>
          </w:p>
          <w:p w:rsidR="001B7EDB" w:rsidRDefault="001B7EDB">
            <w:pPr>
              <w:pStyle w:val="p14"/>
              <w:jc w:val="center"/>
              <w:rPr>
                <w:color w:val="000000"/>
                <w:sz w:val="22"/>
                <w:szCs w:val="22"/>
              </w:rPr>
            </w:pPr>
            <w:r>
              <w:rPr>
                <w:rStyle w:val="s2"/>
                <w:color w:val="000000"/>
                <w:sz w:val="22"/>
                <w:szCs w:val="22"/>
              </w:rPr>
              <w:t>по </w:t>
            </w:r>
            <w:r>
              <w:rPr>
                <w:rStyle w:val="s1"/>
                <w:b/>
                <w:bCs/>
                <w:color w:val="000000"/>
                <w:sz w:val="22"/>
                <w:szCs w:val="22"/>
              </w:rPr>
              <w:t>11 сентября 2022 г.</w:t>
            </w:r>
          </w:p>
          <w:p w:rsidR="001B7EDB" w:rsidRDefault="001B7EDB">
            <w:pPr>
              <w:pStyle w:val="p14"/>
              <w:jc w:val="center"/>
              <w:rPr>
                <w:color w:val="000000"/>
                <w:sz w:val="22"/>
                <w:szCs w:val="22"/>
              </w:rPr>
            </w:pPr>
            <w:r>
              <w:rPr>
                <w:rStyle w:val="s2"/>
                <w:color w:val="000000"/>
                <w:sz w:val="22"/>
                <w:szCs w:val="22"/>
              </w:rPr>
              <w:t>включительно</w:t>
            </w:r>
          </w:p>
          <w:p w:rsidR="001B7EDB" w:rsidRDefault="001B7EDB">
            <w:pPr>
              <w:pStyle w:val="p14"/>
              <w:jc w:val="center"/>
              <w:rPr>
                <w:color w:val="000000"/>
                <w:sz w:val="22"/>
                <w:szCs w:val="22"/>
              </w:rPr>
            </w:pPr>
            <w:r>
              <w:rPr>
                <w:rStyle w:val="s2"/>
                <w:color w:val="000000"/>
                <w:sz w:val="22"/>
                <w:szCs w:val="22"/>
              </w:rPr>
              <w:t>(в течение пяти дней до дня голосования и в день голосования)</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Граждане, организации телерадиовещания, редакции периодических печатных изданий, организации, публикующие (</w:t>
            </w:r>
            <w:proofErr w:type="spellStart"/>
            <w:r>
              <w:rPr>
                <w:rStyle w:val="s2"/>
                <w:color w:val="000000"/>
                <w:sz w:val="22"/>
                <w:szCs w:val="22"/>
              </w:rPr>
              <w:t>обнародующие</w:t>
            </w:r>
            <w:proofErr w:type="spellEnd"/>
            <w:r>
              <w:rPr>
                <w:rStyle w:val="s2"/>
                <w:color w:val="000000"/>
                <w:sz w:val="22"/>
                <w:szCs w:val="22"/>
              </w:rPr>
              <w:t>) результаты опросов и прогнозы результатов выборов</w:t>
            </w:r>
            <w:r>
              <w:rPr>
                <w:rStyle w:val="s1"/>
                <w:b/>
                <w:bCs/>
                <w:color w:val="000000"/>
                <w:sz w:val="22"/>
                <w:szCs w:val="22"/>
              </w:rPr>
              <w:t> </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61.</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Запрет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(п.4 ст.77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10 сентября 2022 г.</w:t>
            </w:r>
          </w:p>
        </w:tc>
        <w:tc>
          <w:tcPr>
            <w:tcW w:w="3159" w:type="dxa"/>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Организации телерадиовещания, редакции периодических печатных изданий, кандидаты, избирательные объединения, их доверенные лица и уполномоченные представители, организации, учредителями, собственниками, владельцами и (или) членами органов управления которых являются указанные лица и организации и иные лица, осуществляющие рекламную деятельность</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287" w:type="dxa"/>
            <w:tcBorders>
              <w:left w:val="single" w:sz="6" w:space="0" w:color="000000"/>
            </w:tcBorders>
            <w:shd w:val="clear" w:color="auto" w:fill="FFFFFF"/>
            <w:vAlign w:val="center"/>
            <w:hideMark/>
          </w:tcPr>
          <w:p w:rsidR="001B7EDB" w:rsidRDefault="001B7EDB">
            <w:pPr>
              <w:pStyle w:val="p17"/>
              <w:rPr>
                <w:color w:val="000000"/>
                <w:sz w:val="22"/>
                <w:szCs w:val="22"/>
              </w:rPr>
            </w:pPr>
            <w:r>
              <w:rPr>
                <w:rStyle w:val="s2"/>
                <w:color w:val="000000"/>
                <w:sz w:val="22"/>
                <w:szCs w:val="22"/>
              </w:rPr>
              <w:t>и</w:t>
            </w:r>
          </w:p>
        </w:tc>
        <w:tc>
          <w:tcPr>
            <w:tcW w:w="3316" w:type="dxa"/>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11 сентября 2022 г.</w:t>
            </w:r>
          </w:p>
        </w:tc>
        <w:tc>
          <w:tcPr>
            <w:tcW w:w="0" w:type="auto"/>
            <w:shd w:val="clear" w:color="auto" w:fill="FFFFFF"/>
            <w:vAlign w:val="center"/>
            <w:hideMark/>
          </w:tcPr>
          <w:p w:rsidR="001B7EDB" w:rsidRDefault="001B7EDB">
            <w:pPr>
              <w:rPr>
                <w:sz w:val="20"/>
                <w:szCs w:val="20"/>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день голосования и в день, предшествующий дню голосования)</w:t>
            </w:r>
          </w:p>
        </w:tc>
        <w:tc>
          <w:tcPr>
            <w:tcW w:w="0" w:type="auto"/>
            <w:shd w:val="clear" w:color="auto" w:fill="FFFFFF"/>
            <w:vAlign w:val="center"/>
            <w:hideMark/>
          </w:tcPr>
          <w:p w:rsidR="001B7EDB" w:rsidRDefault="001B7EDB">
            <w:pPr>
              <w:rPr>
                <w:sz w:val="20"/>
                <w:szCs w:val="20"/>
              </w:rPr>
            </w:pPr>
          </w:p>
        </w:tc>
      </w:tr>
      <w:tr w:rsidR="001B7EDB" w:rsidTr="001B7EDB">
        <w:trPr>
          <w:trHeight w:val="19"/>
        </w:trPr>
        <w:tc>
          <w:tcPr>
            <w:tcW w:w="1510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5"/>
              <w:jc w:val="center"/>
              <w:rPr>
                <w:color w:val="000000"/>
              </w:rPr>
            </w:pPr>
            <w:r>
              <w:rPr>
                <w:rStyle w:val="s1"/>
                <w:b/>
                <w:bCs/>
                <w:color w:val="000000"/>
              </w:rPr>
              <w:t>Финансирование выборов</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62.</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Финансирование расходов, связанных с подготовкой и проведением выборов (п.1 ст.57 Федерального закона, п.1 ст.79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в десятидневный срок со дня официального опубликования решения о назначении выборов)</w:t>
            </w:r>
          </w:p>
        </w:tc>
        <w:tc>
          <w:tcPr>
            <w:tcW w:w="3159"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 xml:space="preserve">Комитет по финансам, налоговой и кредитной политике администрации </w:t>
            </w:r>
            <w:proofErr w:type="spellStart"/>
            <w:r w:rsidR="007F531A">
              <w:rPr>
                <w:rStyle w:val="s2"/>
                <w:color w:val="000000"/>
                <w:sz w:val="22"/>
                <w:szCs w:val="22"/>
              </w:rPr>
              <w:t>Табунского</w:t>
            </w:r>
            <w:proofErr w:type="spellEnd"/>
            <w:r>
              <w:rPr>
                <w:rStyle w:val="s2"/>
                <w:color w:val="000000"/>
                <w:sz w:val="22"/>
                <w:szCs w:val="22"/>
              </w:rPr>
              <w:t xml:space="preserve"> района Алтайского края</w:t>
            </w:r>
            <w:r>
              <w:rPr>
                <w:rStyle w:val="s1"/>
                <w:b/>
                <w:bCs/>
                <w:color w:val="000000"/>
                <w:sz w:val="22"/>
                <w:szCs w:val="22"/>
              </w:rPr>
              <w:t> </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287" w:type="dxa"/>
            <w:tcBorders>
              <w:left w:val="single" w:sz="6" w:space="0" w:color="000000"/>
              <w:bottom w:val="single" w:sz="6" w:space="0" w:color="000000"/>
            </w:tcBorders>
            <w:shd w:val="clear" w:color="auto" w:fill="FFFFFF"/>
            <w:vAlign w:val="center"/>
            <w:hideMark/>
          </w:tcPr>
          <w:p w:rsidR="001B7EDB" w:rsidRDefault="001B7EDB">
            <w:pPr>
              <w:pStyle w:val="p17"/>
              <w:rPr>
                <w:color w:val="000000"/>
                <w:sz w:val="22"/>
                <w:szCs w:val="22"/>
              </w:rPr>
            </w:pPr>
            <w:r>
              <w:rPr>
                <w:rStyle w:val="s2"/>
                <w:color w:val="000000"/>
                <w:sz w:val="22"/>
                <w:szCs w:val="22"/>
              </w:rPr>
              <w:t>До</w:t>
            </w:r>
          </w:p>
        </w:tc>
        <w:tc>
          <w:tcPr>
            <w:tcW w:w="3316" w:type="dxa"/>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2 июля 2022 г.</w:t>
            </w:r>
          </w:p>
        </w:tc>
        <w:tc>
          <w:tcPr>
            <w:tcW w:w="3159"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63.</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Подготовка и утверждение сметы расходов на подготовку и проведение выборов в органы местного самоуправления, включая расходы за нижестоящие избирательные комиссии</w:t>
            </w:r>
          </w:p>
        </w:tc>
        <w:tc>
          <w:tcPr>
            <w:tcW w:w="3603" w:type="dxa"/>
            <w:gridSpan w:val="2"/>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 отдельному плану</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64.</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Установление порядка распределения денежных средств, выделенных из местного бюджета на подготовку и проведение выборов в органы местного самоуправления между участковыми избирательными комиссиями</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 отдельному плану</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65.</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Распределение денежных средств нижестоящим избирательным комиссиям на подготовку и проведение выборов в органы местного самоуправления</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 отдельному плану</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66.</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Направление специалистов, по запросу избирательной комиссии, для создания контрольно-ревизионной службы при территориальной избирательной комиссии (ст.89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один месяц со дня официального опубликования (публикации) решения о назначении (проведении) выборов)</w:t>
            </w:r>
          </w:p>
        </w:tc>
        <w:tc>
          <w:tcPr>
            <w:tcW w:w="3159"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Учреждения, указанные в пункте 2 статьи 89 Кодекса</w:t>
            </w:r>
          </w:p>
          <w:p w:rsidR="001B7EDB" w:rsidRDefault="001B7EDB">
            <w:pPr>
              <w:pStyle w:val="p16"/>
              <w:rPr>
                <w:color w:val="000000"/>
                <w:sz w:val="22"/>
                <w:szCs w:val="22"/>
              </w:rPr>
            </w:pPr>
            <w:r>
              <w:rPr>
                <w:rStyle w:val="s1"/>
                <w:b/>
                <w:bCs/>
                <w:color w:val="000000"/>
                <w:sz w:val="22"/>
                <w:szCs w:val="22"/>
              </w:rPr>
              <w:t> </w:t>
            </w:r>
          </w:p>
        </w:tc>
      </w:tr>
      <w:tr w:rsidR="001B7EDB" w:rsidTr="001B7EDB">
        <w:trPr>
          <w:trHeight w:val="1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287" w:type="dxa"/>
            <w:tcBorders>
              <w:bottom w:val="single" w:sz="6" w:space="0" w:color="000000"/>
            </w:tcBorders>
            <w:shd w:val="clear" w:color="auto" w:fill="FFFFFF"/>
            <w:vAlign w:val="center"/>
            <w:hideMark/>
          </w:tcPr>
          <w:p w:rsidR="001B7EDB" w:rsidRDefault="001B7EDB">
            <w:pPr>
              <w:pStyle w:val="p17"/>
              <w:rPr>
                <w:color w:val="000000"/>
                <w:sz w:val="22"/>
                <w:szCs w:val="22"/>
              </w:rPr>
            </w:pPr>
            <w:r>
              <w:rPr>
                <w:rStyle w:val="s2"/>
                <w:color w:val="000000"/>
                <w:sz w:val="22"/>
                <w:szCs w:val="22"/>
              </w:rPr>
              <w:t>До</w:t>
            </w:r>
          </w:p>
        </w:tc>
        <w:tc>
          <w:tcPr>
            <w:tcW w:w="3316" w:type="dxa"/>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24 июля 2022 г.</w:t>
            </w:r>
          </w:p>
        </w:tc>
        <w:tc>
          <w:tcPr>
            <w:tcW w:w="3159"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67.</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Создание избирательного фонда кандидата для финансирования избирательной кампании, за исключением случаев, установленных в пункте 1 статьи 163, пункте 1 статьи 178 Кодекса (п.1 ст.80, п.1 ст.163, п.1 ст.178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период после письменного уведомления соответствующей избирательной комиссии о выдвижении (самовыдвижении) кандидатов до представления документов для их регистрации этой избирательной комиссией</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Кандидаты</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68.</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Открытие кандидатом специального избирательного счета для формирования своего избирательного фонда, за исключением случая, установленного абзацем вторым пункта 1 статьи 163 Кодекса (п.1 ст.81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получения разрешения соответствующей избирательной комиссии на открытие счета</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Кандидаты, уполномоченные представители кандидатов по финансовым вопросам</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69.</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Возврат пожертвований жертвователям в случае, если добровольное пожертвование поступило в избирательный фонд от гражданина или юридического лица, не имеющего права осуществлять такое пожертвование, или если пожертвование было внесено с нарушением требований пунктов 1 и 2 статьи 82 Кодекса, либо в размерах, превышающих максимальный размер пожертвований, установленный Кодексом (п.3 ст.82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10 дней со дня поступления пожертвования на специальный избирательный счет</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70.</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Перечисление в доход соответствующего бюджета пожертвований, внесенных анонимными жертвователями (п.4 ст.82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10 дней со дня поступления средств на специальный избирательный счет</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71.</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Предоставление по требованию избирательной комиссии, кандидата информации о поступлении и расходовании средств, находящихся на специальном избирательном счете данного кандидата (п.6 ст.83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Периодически</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Кредитная организация-держатель специального избирательного счета</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72.</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Предоставление по требованию избирательной комиссии, а по соответствующему избирательному фонду также по требованию кандидата заверенных копий первичных финансовых документов, подтверждающих поступление и расходование средств избирательных фондов (п.7 ст.63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трехдневный срок, а за 3 дня до дня голосования – немедленно</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Кредитная организация-держатель специального избирательного счета</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73.</w:t>
            </w:r>
          </w:p>
        </w:tc>
        <w:tc>
          <w:tcPr>
            <w:tcW w:w="14262" w:type="dxa"/>
            <w:gridSpan w:val="4"/>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в соответствующую избирательную комиссию финансовых отчетов (п.1 ст.85, п.1 ст.162, п.1 ст.177 Кодекса):</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первый финансовый отчет</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Одновременно с представлением документов, необходимых для регистрации</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Кандидаты</w:t>
            </w:r>
          </w:p>
        </w:tc>
      </w:tr>
      <w:tr w:rsidR="001B7EDB" w:rsidTr="001B7EDB">
        <w:trPr>
          <w:trHeight w:val="1076"/>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7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итоговый финансовый отчет</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30 дней со дня официального опубликования результатов выборов</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Кандидаты</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74.</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Направление в Избирательную комиссию Алтайского края сведений о поступлении и расходовании средств избирательных фондов кандидатов для их размещения на официальном сайте Избирательной комиссии Алтайского края (п.6 ст.163, п.6 ст.178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Незамедлительно</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75.</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Размещение сведений о поступлении и расходовании средств избирательных фондов кандидатов на официальном сайте Избирательной комиссии Алтайского края (п.6 ст.163, п.6 ст.178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 мере поступления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Избирательная комиссия Алтайского края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76.</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Направление в средства массовой информации сведений о поступлении и расходовании средств избирательных фондов кандидатов для их опубликования (п.5 ст.65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Периодически, до дня голосования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77.</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Опубликование сведений о поступлении и расходовании средств избирательных фондов кандидатов (п.5 ст.65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3 дней со дня получения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Редакции муниципальных периодических печатных изданий</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78.</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Передача в средства массовой информации копий финансовых отчетов зарегистрированных кандидатов (п.1 ст.85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5 дней со дня получения финансовых отчетов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79.</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Перечисление в доход соответствующего бюджета неизрасходованных денежных средств, оставшихся на специальных избирательных счетах кандидатов, и закрытие этих счетов (п.1 ст.86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 истечении 60 дней со дня голосования</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Кредитные организации </w:t>
            </w:r>
            <w:r>
              <w:rPr>
                <w:rStyle w:val="s1"/>
                <w:b/>
                <w:bCs/>
                <w:color w:val="000000"/>
                <w:sz w:val="22"/>
                <w:szCs w:val="22"/>
              </w:rPr>
              <w:t> </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287" w:type="dxa"/>
            <w:tcBorders>
              <w:left w:val="single" w:sz="6" w:space="0" w:color="000000"/>
            </w:tcBorders>
            <w:shd w:val="clear" w:color="auto" w:fill="FFFFFF"/>
            <w:vAlign w:val="center"/>
            <w:hideMark/>
          </w:tcPr>
          <w:p w:rsidR="001B7EDB" w:rsidRDefault="001B7EDB">
            <w:pPr>
              <w:pStyle w:val="p17"/>
              <w:rPr>
                <w:color w:val="000000"/>
                <w:sz w:val="22"/>
                <w:szCs w:val="22"/>
              </w:rPr>
            </w:pPr>
            <w:r>
              <w:rPr>
                <w:rStyle w:val="s2"/>
                <w:color w:val="000000"/>
                <w:sz w:val="22"/>
                <w:szCs w:val="22"/>
              </w:rPr>
              <w:t>С</w:t>
            </w:r>
          </w:p>
        </w:tc>
        <w:tc>
          <w:tcPr>
            <w:tcW w:w="3316" w:type="dxa"/>
            <w:tcBorders>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10 ноября 2022 г.</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736"/>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80.</w:t>
            </w:r>
          </w:p>
        </w:tc>
        <w:tc>
          <w:tcPr>
            <w:tcW w:w="7497" w:type="dxa"/>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в избирательную комиссию, организующую выборы, отчетов о поступлении и расходовании средств местного бюджета, выделенных на подготовку и проведение выборов (п.3 ст.88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20 дней со дня официального опубликования результатов выборов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81.</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Передача в средства массовой информации и представление в представительный орган муниципального образования отчета об использовании средств местного бюджета на проведение выборов (п.5 ст.88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через 40 дней со дня официального опубликования результатов выборов</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1510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5"/>
              <w:jc w:val="center"/>
              <w:rPr>
                <w:color w:val="000000"/>
              </w:rPr>
            </w:pPr>
            <w:r>
              <w:rPr>
                <w:rStyle w:val="s1"/>
                <w:b/>
                <w:bCs/>
                <w:color w:val="000000"/>
              </w:rPr>
              <w:t>Голосование и определение результатов выборов</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82.</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Утверждение формы, текста и общего числа избирательных бюллетеней, порядка осуществления контроля за их изготовлением. Принятие решения об изготовлении избирательных бюллетеней (п.2, п.4 ст.92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16 августа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25 дней до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83.</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Оповещение избирателей о времени и месте голосования (п.1 ст.94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 участковые избирательные комиссии</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25 августа 2022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5 дней до дня досрочного голосования)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84.</w:t>
            </w:r>
          </w:p>
        </w:tc>
        <w:tc>
          <w:tcPr>
            <w:tcW w:w="7497" w:type="dxa"/>
            <w:vMerge w:val="restart"/>
            <w:tcBorders>
              <w:top w:val="single" w:sz="6" w:space="0" w:color="000000"/>
              <w:lef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Передача избирательных бюллетеней участковым избирательным комиссиям (п.7 ст.92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29 августа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один день до дня досрочного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85.</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Проведение досрочного голосования** (ст. 96 Кодекса)</w:t>
            </w:r>
          </w:p>
        </w:tc>
        <w:tc>
          <w:tcPr>
            <w:tcW w:w="287" w:type="dxa"/>
            <w:tcBorders>
              <w:top w:val="single" w:sz="6" w:space="0" w:color="000000"/>
            </w:tcBorders>
            <w:shd w:val="clear" w:color="auto" w:fill="FFFFFF"/>
            <w:vAlign w:val="center"/>
            <w:hideMark/>
          </w:tcPr>
          <w:p w:rsidR="001B7EDB" w:rsidRDefault="001B7EDB">
            <w:pPr>
              <w:pStyle w:val="p17"/>
              <w:rPr>
                <w:color w:val="000000"/>
                <w:sz w:val="22"/>
                <w:szCs w:val="22"/>
              </w:rPr>
            </w:pPr>
            <w:r>
              <w:rPr>
                <w:rStyle w:val="s2"/>
                <w:color w:val="000000"/>
                <w:sz w:val="22"/>
                <w:szCs w:val="22"/>
              </w:rPr>
              <w:t>С</w:t>
            </w:r>
          </w:p>
        </w:tc>
        <w:tc>
          <w:tcPr>
            <w:tcW w:w="3316" w:type="dxa"/>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31 августа 2022 г.</w:t>
            </w:r>
          </w:p>
        </w:tc>
        <w:tc>
          <w:tcPr>
            <w:tcW w:w="3159"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 </w:t>
            </w:r>
            <w:r>
              <w:rPr>
                <w:rStyle w:val="s1"/>
                <w:b/>
                <w:bCs/>
                <w:color w:val="000000"/>
                <w:sz w:val="22"/>
                <w:szCs w:val="22"/>
              </w:rPr>
              <w:t>10 сентября 2022 г.</w:t>
            </w:r>
          </w:p>
        </w:tc>
        <w:tc>
          <w:tcPr>
            <w:tcW w:w="0" w:type="auto"/>
            <w:shd w:val="clear" w:color="auto" w:fill="FFFFFF"/>
            <w:vAlign w:val="center"/>
            <w:hideMark/>
          </w:tcPr>
          <w:p w:rsidR="001B7EDB" w:rsidRDefault="001B7EDB">
            <w:pPr>
              <w:rPr>
                <w:sz w:val="20"/>
                <w:szCs w:val="20"/>
              </w:rPr>
            </w:pPr>
          </w:p>
        </w:tc>
      </w:tr>
      <w:tr w:rsidR="001B7EDB" w:rsidTr="001B7EDB">
        <w:trPr>
          <w:trHeight w:val="1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ранее чем за 10 дней до дня голосования)</w:t>
            </w:r>
          </w:p>
        </w:tc>
        <w:tc>
          <w:tcPr>
            <w:tcW w:w="3159"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86.</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Проведение голосования (п.4 ст.10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 8.00 часов до 20.00 часов по местному времени</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11 сентября 2022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87.</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Подача заявлений (устных обращений) о проведении голосования вне помещений для голосования (п.5 ст.98 Кодекса)</w:t>
            </w:r>
          </w:p>
        </w:tc>
        <w:tc>
          <w:tcPr>
            <w:tcW w:w="360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 </w:t>
            </w:r>
            <w:r>
              <w:rPr>
                <w:rStyle w:val="s1"/>
                <w:b/>
                <w:bCs/>
                <w:color w:val="000000"/>
                <w:sz w:val="22"/>
                <w:szCs w:val="22"/>
              </w:rPr>
              <w:t>1 сентября 2022 г.</w:t>
            </w:r>
          </w:p>
          <w:p w:rsidR="001B7EDB" w:rsidRDefault="001B7EDB">
            <w:pPr>
              <w:pStyle w:val="p14"/>
              <w:jc w:val="center"/>
              <w:rPr>
                <w:color w:val="000000"/>
                <w:sz w:val="22"/>
                <w:szCs w:val="22"/>
              </w:rPr>
            </w:pPr>
            <w:r>
              <w:rPr>
                <w:rStyle w:val="s2"/>
                <w:color w:val="000000"/>
                <w:sz w:val="22"/>
                <w:szCs w:val="22"/>
              </w:rPr>
              <w:t>до 14.00 часов</w:t>
            </w:r>
          </w:p>
          <w:p w:rsidR="001B7EDB" w:rsidRDefault="001B7EDB">
            <w:pPr>
              <w:pStyle w:val="p14"/>
              <w:jc w:val="center"/>
              <w:rPr>
                <w:color w:val="000000"/>
                <w:sz w:val="22"/>
                <w:szCs w:val="22"/>
              </w:rPr>
            </w:pPr>
            <w:r>
              <w:rPr>
                <w:rStyle w:val="s1"/>
                <w:b/>
                <w:bCs/>
                <w:color w:val="000000"/>
                <w:sz w:val="22"/>
                <w:szCs w:val="22"/>
              </w:rPr>
              <w:lastRenderedPageBreak/>
              <w:t>11 сентября 2022 г.</w:t>
            </w:r>
          </w:p>
          <w:p w:rsidR="001B7EDB" w:rsidRDefault="001B7EDB">
            <w:pPr>
              <w:pStyle w:val="p14"/>
              <w:jc w:val="center"/>
              <w:rPr>
                <w:color w:val="000000"/>
                <w:sz w:val="22"/>
                <w:szCs w:val="22"/>
              </w:rPr>
            </w:pPr>
            <w:r>
              <w:rPr>
                <w:rStyle w:val="s2"/>
                <w:color w:val="000000"/>
                <w:sz w:val="22"/>
                <w:szCs w:val="22"/>
              </w:rPr>
              <w:t>(в течение 10 дней до дня голосования, но не позднее чем за шесть часов до окончания времени голосования)</w:t>
            </w:r>
          </w:p>
        </w:tc>
        <w:tc>
          <w:tcPr>
            <w:tcW w:w="3159" w:type="dxa"/>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 xml:space="preserve">Избиратели, которые не могут самостоятельно по уважительным причинам (по состоянию здоровья, </w:t>
            </w:r>
            <w:r>
              <w:rPr>
                <w:rStyle w:val="s2"/>
                <w:color w:val="000000"/>
                <w:sz w:val="22"/>
                <w:szCs w:val="22"/>
              </w:rPr>
              <w:lastRenderedPageBreak/>
              <w:t>инвалидности) прибыть в помещение для голосования</w:t>
            </w:r>
          </w:p>
        </w:tc>
      </w:tr>
      <w:tr w:rsidR="001B7EDB" w:rsidTr="001B7EDB">
        <w:trPr>
          <w:trHeight w:val="252"/>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159" w:type="dxa"/>
            <w:tcBorders>
              <w:left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88.</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Объявление о том, что будет проводиться голосование вне помещения для голосования (п.6 ст.98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 чем за 30 минут до предстоящего выезда (выхода) для проведения голосования вне помещения для голосования</w:t>
            </w:r>
          </w:p>
        </w:tc>
        <w:tc>
          <w:tcPr>
            <w:tcW w:w="31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Председатель участковой избирательной комиссии</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89.</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Объявление, что получить избирательные бюллетени и проголосовать могут только избиратели, уже находящиеся в помещении для голосования (п.1 ст.101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 истечении времени голосования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Председатель участковой избирательной комиссии</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90.</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Подсчет голосов на избирательном участке и составление протокола об итогах голосования (п.1 ст.101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Сразу по истечении времени голосования без перерыва до установления итогов голосования на избирательном участке</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91.</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Рассмотрение жалоб (заявлений) лиц, присутствовавших при подсчете голосов избирателей, поступивших до окончания подсчета голосов избирателей (п.4, п.5 ст.103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день голосования во время проведения итогового заседания до подписания протокола участковой избирательной комиссии об итогах голосования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92.</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лиц, указанных в пункте 2 статьи 38 Кодекса (п.8 ст.103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Немедленно после подписания протокола об итогах голосования</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93.</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Направление первого экземпляра протокола участковой избирательной комиссии об итогах голосования в вышестоящую избирательную комиссию (п.9 ст.103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Незамедлительно после подписания всеми присутствующими членами участковой комиссии с правом решающего голоса и выдачи его заверенных копий лицам, имеющим право на их получение</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Участковые избирательные комиссии</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94.</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Предоставление второго экземпляра протокола для ознакомления лицам, указанным в п. 2 ст. 38 Кодекса, вывешивание заверенной копии протокола для всеобщего ознакомления (п.9 ст.103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подписания протокола всеми членами УИК</w:t>
            </w:r>
            <w:r>
              <w:rPr>
                <w:color w:val="000000"/>
                <w:sz w:val="22"/>
                <w:szCs w:val="22"/>
              </w:rPr>
              <w:br/>
            </w:r>
            <w:r>
              <w:rPr>
                <w:rStyle w:val="s2"/>
                <w:color w:val="000000"/>
                <w:sz w:val="22"/>
                <w:szCs w:val="22"/>
              </w:rPr>
              <w:t>с правом решающего голоса</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Участковая избирательная комиссия</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95.</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Определение результатов выборов главы муниципального образования (</w:t>
            </w:r>
            <w:proofErr w:type="spellStart"/>
            <w:r>
              <w:rPr>
                <w:rStyle w:val="s2"/>
                <w:color w:val="000000"/>
                <w:sz w:val="22"/>
                <w:szCs w:val="22"/>
              </w:rPr>
              <w:t>пп</w:t>
            </w:r>
            <w:proofErr w:type="spellEnd"/>
            <w:r>
              <w:rPr>
                <w:rStyle w:val="s2"/>
                <w:color w:val="000000"/>
                <w:sz w:val="22"/>
                <w:szCs w:val="22"/>
              </w:rPr>
              <w:t>. 3 п.1 ст.106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13 сентября 2022 г.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3 дней со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96.</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Определение результатов выборов депутатов представительного органа муниципального образования по одномандатным и (или) многомандатным избирательным округам (пп.4 п.1 ст.106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12 сентября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2 дней со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97.</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Выдача заверенных копий протоколов избирательных комиссий о результатах выборов по требованию лиц, указанных в пункте 2 статьи 38 Кодекса (п.5 ст.104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Немедленно после подписания протокола о результатах выборов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98.</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Извещение зарегистрированного кандидата, избранного депутатом представительного органа муниципального образования, главой муниципального образования о результатах выборов (п.1 ст.166, п.1 ст.182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определения результатов выборов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99.</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Установление общих результатов выборов депутатов представительного органа муниципального образования (п.2 ст.108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13 сентября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3 дней со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100.</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представительного органа муниципального образования, либо копии документов, удостоверяющих подачу в установленный срок заявления об освобождении от указанных обязанностей (п.1 ст.166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пятидневный срок со дня извещения об избрании</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 xml:space="preserve">Зарегистрированный кандидат, избранный депутатом Собрания депутатов </w:t>
            </w:r>
            <w:proofErr w:type="spellStart"/>
            <w:r w:rsidR="007F531A">
              <w:rPr>
                <w:rStyle w:val="s2"/>
                <w:color w:val="000000"/>
                <w:sz w:val="22"/>
                <w:szCs w:val="22"/>
              </w:rPr>
              <w:t>Табунского</w:t>
            </w:r>
            <w:proofErr w:type="spellEnd"/>
            <w:r>
              <w:rPr>
                <w:rStyle w:val="s2"/>
                <w:color w:val="000000"/>
                <w:sz w:val="22"/>
                <w:szCs w:val="22"/>
              </w:rPr>
              <w:t xml:space="preserve"> района Алтайского края восьмого созыва</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101.</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Направление общих данных о результатах выборов по соответствующим избирательным округам в СМИ (п.2 ст.110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одних суток после определения результатов выборов</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102.</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Регистрация избранных депутатов представительных органов муниципальных образований и выдача им удостоверений об избрании (п.3 ст.166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После официального опубликования результатов выборов и выполнения зарегистрированным кандидатом, избранным депутатом, требования, предусмотренного п.1 ст.166 Кодекса</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103.</w:t>
            </w:r>
          </w:p>
        </w:tc>
        <w:tc>
          <w:tcPr>
            <w:tcW w:w="74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 xml:space="preserve">Официальное опубликование результатов выборов, а также данных о числе голосов избирателей, полученных </w:t>
            </w:r>
            <w:r>
              <w:rPr>
                <w:rStyle w:val="s2"/>
                <w:color w:val="000000"/>
                <w:sz w:val="22"/>
                <w:szCs w:val="22"/>
              </w:rPr>
              <w:lastRenderedPageBreak/>
              <w:t>каждым из кандидатов (п.3 ст.110 Кодекса)</w:t>
            </w:r>
          </w:p>
        </w:tc>
        <w:tc>
          <w:tcPr>
            <w:tcW w:w="3603" w:type="dxa"/>
            <w:gridSpan w:val="2"/>
            <w:tcBorders>
              <w:top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lastRenderedPageBreak/>
              <w:t>Не позднее</w:t>
            </w:r>
          </w:p>
        </w:tc>
        <w:tc>
          <w:tcPr>
            <w:tcW w:w="31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20 сентября 2022 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 xml:space="preserve">(в течение 10 дней со дня голосования, а в случае </w:t>
            </w:r>
            <w:r>
              <w:rPr>
                <w:rStyle w:val="s2"/>
                <w:color w:val="000000"/>
                <w:sz w:val="22"/>
                <w:szCs w:val="22"/>
              </w:rPr>
              <w:lastRenderedPageBreak/>
              <w:t>проведения на отдельных участках для голосования, территориях повторного подсчета голосов, результаты которого поступили в соответствующую избирательную комиссию после этого срока, - в течение 7 дней после принятия на их основании соответствующего решения)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vMerge w:val="restart"/>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104.</w:t>
            </w:r>
          </w:p>
        </w:tc>
        <w:tc>
          <w:tcPr>
            <w:tcW w:w="7497" w:type="dxa"/>
            <w:vMerge w:val="restart"/>
            <w:tcBorders>
              <w:top w:val="single" w:sz="6" w:space="0" w:color="000000"/>
              <w:left w:val="single" w:sz="6" w:space="0" w:color="000000"/>
              <w:bottom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Официальное опубликование (обнародование) полных данных о результатах выборов (которые содержатся в протоколах комиссий соответствующего уровня об итогах голосования и о результатах выборов), и данных,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в соответствующих комиссиях), а также данных обо всех избранных депутатах и выборных должностных лицах (п.4 ст.110 Кодекса)</w:t>
            </w:r>
          </w:p>
        </w:tc>
        <w:tc>
          <w:tcPr>
            <w:tcW w:w="3603" w:type="dxa"/>
            <w:gridSpan w:val="2"/>
            <w:tcBorders>
              <w:top w:val="single" w:sz="6" w:space="0" w:color="000000"/>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Не позднее</w:t>
            </w:r>
          </w:p>
        </w:tc>
        <w:tc>
          <w:tcPr>
            <w:tcW w:w="3159" w:type="dxa"/>
            <w:vMerge w:val="restart"/>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1"/>
                <w:b/>
                <w:bCs/>
                <w:color w:val="000000"/>
                <w:sz w:val="22"/>
                <w:szCs w:val="22"/>
              </w:rPr>
              <w:t>10 ноября 2022 г.</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1B7EDB" w:rsidRDefault="001B7EDB">
            <w:pPr>
              <w:rPr>
                <w:color w:val="000000"/>
                <w:sz w:val="22"/>
                <w:szCs w:val="22"/>
              </w:rPr>
            </w:pPr>
          </w:p>
        </w:tc>
        <w:tc>
          <w:tcPr>
            <w:tcW w:w="3603" w:type="dxa"/>
            <w:gridSpan w:val="2"/>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течение двух месяцев со дня голосования)</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B7EDB" w:rsidRDefault="001B7EDB">
            <w:pPr>
              <w:rPr>
                <w:color w:val="000000"/>
                <w:sz w:val="22"/>
                <w:szCs w:val="22"/>
              </w:rPr>
            </w:pPr>
          </w:p>
        </w:tc>
      </w:tr>
      <w:tr w:rsidR="001B7EDB" w:rsidTr="001B7EDB">
        <w:trPr>
          <w:trHeight w:val="19"/>
        </w:trPr>
        <w:tc>
          <w:tcPr>
            <w:tcW w:w="842" w:type="dxa"/>
            <w:tcBorders>
              <w:left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105.</w:t>
            </w:r>
          </w:p>
        </w:tc>
        <w:tc>
          <w:tcPr>
            <w:tcW w:w="7497"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6"/>
              <w:rPr>
                <w:color w:val="000000"/>
                <w:sz w:val="22"/>
                <w:szCs w:val="22"/>
              </w:rPr>
            </w:pPr>
            <w:r>
              <w:rPr>
                <w:rStyle w:val="s2"/>
                <w:color w:val="000000"/>
                <w:sz w:val="22"/>
                <w:szCs w:val="22"/>
              </w:rPr>
              <w:t>Хранение документов, связанных с подготовкой и проведением выборов в органы местного самоуправления (ст.109 Кодекса)</w:t>
            </w:r>
          </w:p>
        </w:tc>
        <w:tc>
          <w:tcPr>
            <w:tcW w:w="3603" w:type="dxa"/>
            <w:gridSpan w:val="2"/>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r>
              <w:rPr>
                <w:rStyle w:val="s2"/>
                <w:color w:val="000000"/>
                <w:sz w:val="22"/>
                <w:szCs w:val="22"/>
              </w:rPr>
              <w:t>В соответствии со сроками, установленными статьей 109 Кодекса</w:t>
            </w:r>
          </w:p>
        </w:tc>
        <w:tc>
          <w:tcPr>
            <w:tcW w:w="3159" w:type="dxa"/>
            <w:tcBorders>
              <w:top w:val="single" w:sz="6" w:space="0" w:color="000000"/>
              <w:bottom w:val="single" w:sz="6" w:space="0" w:color="000000"/>
              <w:right w:val="single" w:sz="6" w:space="0" w:color="000000"/>
            </w:tcBorders>
            <w:shd w:val="clear" w:color="auto" w:fill="FFFFFF"/>
            <w:vAlign w:val="center"/>
            <w:hideMark/>
          </w:tcPr>
          <w:p w:rsidR="001B7EDB" w:rsidRDefault="001B7EDB">
            <w:pPr>
              <w:pStyle w:val="p14"/>
              <w:jc w:val="center"/>
              <w:rPr>
                <w:color w:val="000000"/>
                <w:sz w:val="22"/>
                <w:szCs w:val="22"/>
              </w:rPr>
            </w:pPr>
            <w:proofErr w:type="spellStart"/>
            <w:r>
              <w:rPr>
                <w:rStyle w:val="s2"/>
                <w:color w:val="000000"/>
                <w:sz w:val="22"/>
                <w:szCs w:val="22"/>
              </w:rPr>
              <w:t>Табунская</w:t>
            </w:r>
            <w:proofErr w:type="spellEnd"/>
            <w:r>
              <w:rPr>
                <w:rStyle w:val="s2"/>
                <w:color w:val="000000"/>
                <w:sz w:val="22"/>
                <w:szCs w:val="22"/>
              </w:rPr>
              <w:t xml:space="preserve"> районная территориальная избирательная комиссия</w:t>
            </w:r>
          </w:p>
        </w:tc>
      </w:tr>
      <w:tr w:rsidR="001B7EDB" w:rsidTr="001B7EDB">
        <w:trPr>
          <w:trHeight w:val="19"/>
        </w:trPr>
        <w:tc>
          <w:tcPr>
            <w:tcW w:w="15104" w:type="dxa"/>
            <w:gridSpan w:val="5"/>
            <w:shd w:val="clear" w:color="auto" w:fill="FFFFFF"/>
            <w:vAlign w:val="center"/>
            <w:hideMark/>
          </w:tcPr>
          <w:p w:rsidR="001B7EDB" w:rsidRDefault="001B7EDB" w:rsidP="00F963B6">
            <w:pPr>
              <w:pStyle w:val="p19"/>
              <w:jc w:val="both"/>
              <w:rPr>
                <w:color w:val="000000"/>
                <w:sz w:val="22"/>
                <w:szCs w:val="22"/>
              </w:rPr>
            </w:pPr>
          </w:p>
        </w:tc>
      </w:tr>
    </w:tbl>
    <w:p w:rsidR="00802C59" w:rsidRDefault="00802C59"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p w:rsidR="00880728" w:rsidRDefault="00880728" w:rsidP="009134B0">
      <w:pPr>
        <w:spacing w:before="120"/>
        <w:jc w:val="both"/>
      </w:pPr>
    </w:p>
    <w:sectPr w:rsidR="00880728" w:rsidSect="009D0303">
      <w:headerReference w:type="even" r:id="rId8"/>
      <w:headerReference w:type="default" r:id="rId9"/>
      <w:footerReference w:type="even" r:id="rId10"/>
      <w:footerReference w:type="default" r:id="rId11"/>
      <w:headerReference w:type="first" r:id="rId12"/>
      <w:footerReference w:type="first" r:id="rId13"/>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AB" w:rsidRDefault="00EB3CAB">
      <w:r>
        <w:separator/>
      </w:r>
    </w:p>
  </w:endnote>
  <w:endnote w:type="continuationSeparator" w:id="0">
    <w:p w:rsidR="00EB3CAB" w:rsidRDefault="00EB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4"/>
    </w:pPr>
  </w:p>
  <w:p w:rsidR="001B7EDB" w:rsidRPr="00D75615" w:rsidRDefault="001B7EDB">
    <w:pPr>
      <w:pStyle w:val="a4"/>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AB" w:rsidRDefault="00EB3CAB">
      <w:r>
        <w:separator/>
      </w:r>
    </w:p>
  </w:footnote>
  <w:footnote w:type="continuationSeparator" w:id="0">
    <w:p w:rsidR="00EB3CAB" w:rsidRDefault="00EB3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568AB"/>
    <w:multiLevelType w:val="multilevel"/>
    <w:tmpl w:val="7946FB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BF"/>
    <w:rsid w:val="00052612"/>
    <w:rsid w:val="00081CC3"/>
    <w:rsid w:val="000D2596"/>
    <w:rsid w:val="000E2105"/>
    <w:rsid w:val="000E2285"/>
    <w:rsid w:val="000E4BCA"/>
    <w:rsid w:val="000F1B8C"/>
    <w:rsid w:val="001135FD"/>
    <w:rsid w:val="001475B8"/>
    <w:rsid w:val="00184E99"/>
    <w:rsid w:val="0019019D"/>
    <w:rsid w:val="001B09B7"/>
    <w:rsid w:val="001B7EDB"/>
    <w:rsid w:val="001E6C30"/>
    <w:rsid w:val="002131B7"/>
    <w:rsid w:val="002361F8"/>
    <w:rsid w:val="002375DA"/>
    <w:rsid w:val="00242761"/>
    <w:rsid w:val="002B1A11"/>
    <w:rsid w:val="002D0C39"/>
    <w:rsid w:val="0030313F"/>
    <w:rsid w:val="003057BC"/>
    <w:rsid w:val="00353EF5"/>
    <w:rsid w:val="00362DC9"/>
    <w:rsid w:val="00374C6D"/>
    <w:rsid w:val="003851E5"/>
    <w:rsid w:val="00395238"/>
    <w:rsid w:val="003A3952"/>
    <w:rsid w:val="003B1DFC"/>
    <w:rsid w:val="003B22D8"/>
    <w:rsid w:val="003F777D"/>
    <w:rsid w:val="00436D11"/>
    <w:rsid w:val="00437C25"/>
    <w:rsid w:val="00442DC8"/>
    <w:rsid w:val="004859B7"/>
    <w:rsid w:val="0049548B"/>
    <w:rsid w:val="004B38AE"/>
    <w:rsid w:val="0053102B"/>
    <w:rsid w:val="0054640E"/>
    <w:rsid w:val="00552453"/>
    <w:rsid w:val="005D111F"/>
    <w:rsid w:val="005E2027"/>
    <w:rsid w:val="006147FD"/>
    <w:rsid w:val="00626B96"/>
    <w:rsid w:val="006306E5"/>
    <w:rsid w:val="00686172"/>
    <w:rsid w:val="006A794D"/>
    <w:rsid w:val="006C7B89"/>
    <w:rsid w:val="006D2A92"/>
    <w:rsid w:val="00742300"/>
    <w:rsid w:val="00776ABF"/>
    <w:rsid w:val="007860ED"/>
    <w:rsid w:val="007A1103"/>
    <w:rsid w:val="007B5D68"/>
    <w:rsid w:val="007C0753"/>
    <w:rsid w:val="007F531A"/>
    <w:rsid w:val="00802C59"/>
    <w:rsid w:val="00823434"/>
    <w:rsid w:val="00847152"/>
    <w:rsid w:val="0085684C"/>
    <w:rsid w:val="00872069"/>
    <w:rsid w:val="00876B97"/>
    <w:rsid w:val="00880728"/>
    <w:rsid w:val="00880D5F"/>
    <w:rsid w:val="00883EFE"/>
    <w:rsid w:val="008D2ED8"/>
    <w:rsid w:val="008D3ABF"/>
    <w:rsid w:val="008E6ECB"/>
    <w:rsid w:val="009055EE"/>
    <w:rsid w:val="00910C03"/>
    <w:rsid w:val="009134B0"/>
    <w:rsid w:val="009142F7"/>
    <w:rsid w:val="0092605B"/>
    <w:rsid w:val="00964B85"/>
    <w:rsid w:val="00987839"/>
    <w:rsid w:val="009B7B22"/>
    <w:rsid w:val="009D0303"/>
    <w:rsid w:val="009D107F"/>
    <w:rsid w:val="009D4B77"/>
    <w:rsid w:val="009F1775"/>
    <w:rsid w:val="009F747B"/>
    <w:rsid w:val="00A21B21"/>
    <w:rsid w:val="00A25547"/>
    <w:rsid w:val="00A415DF"/>
    <w:rsid w:val="00A47723"/>
    <w:rsid w:val="00A6060F"/>
    <w:rsid w:val="00A92378"/>
    <w:rsid w:val="00AB427B"/>
    <w:rsid w:val="00AC0BC7"/>
    <w:rsid w:val="00AC2316"/>
    <w:rsid w:val="00AE29C5"/>
    <w:rsid w:val="00B037A1"/>
    <w:rsid w:val="00B23CE7"/>
    <w:rsid w:val="00B303C1"/>
    <w:rsid w:val="00B3745A"/>
    <w:rsid w:val="00B71213"/>
    <w:rsid w:val="00BD5125"/>
    <w:rsid w:val="00BF2503"/>
    <w:rsid w:val="00C24E79"/>
    <w:rsid w:val="00C429A2"/>
    <w:rsid w:val="00C47A7B"/>
    <w:rsid w:val="00C61604"/>
    <w:rsid w:val="00C63C4B"/>
    <w:rsid w:val="00C65478"/>
    <w:rsid w:val="00CA0913"/>
    <w:rsid w:val="00CA1D19"/>
    <w:rsid w:val="00CB1BAD"/>
    <w:rsid w:val="00CC7EE8"/>
    <w:rsid w:val="00CD4111"/>
    <w:rsid w:val="00CD747E"/>
    <w:rsid w:val="00CE113F"/>
    <w:rsid w:val="00CF5FA2"/>
    <w:rsid w:val="00D32C6A"/>
    <w:rsid w:val="00D374F5"/>
    <w:rsid w:val="00D63FCA"/>
    <w:rsid w:val="00D75615"/>
    <w:rsid w:val="00D768B0"/>
    <w:rsid w:val="00D91310"/>
    <w:rsid w:val="00DA6C2F"/>
    <w:rsid w:val="00DC7F5D"/>
    <w:rsid w:val="00DD3BC8"/>
    <w:rsid w:val="00E015D0"/>
    <w:rsid w:val="00E03522"/>
    <w:rsid w:val="00E03C67"/>
    <w:rsid w:val="00E27F65"/>
    <w:rsid w:val="00E54636"/>
    <w:rsid w:val="00E74477"/>
    <w:rsid w:val="00EB3CAB"/>
    <w:rsid w:val="00EE67AC"/>
    <w:rsid w:val="00F3400C"/>
    <w:rsid w:val="00F352B2"/>
    <w:rsid w:val="00F43591"/>
    <w:rsid w:val="00F963B6"/>
    <w:rsid w:val="00FA2416"/>
    <w:rsid w:val="00FE4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AE3A9B8-9449-4C59-868D-E81E96E6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7E"/>
    <w:rPr>
      <w:sz w:val="24"/>
      <w:szCs w:val="24"/>
    </w:rPr>
  </w:style>
  <w:style w:type="paragraph" w:styleId="3">
    <w:name w:val="heading 3"/>
    <w:basedOn w:val="a"/>
    <w:next w:val="a"/>
    <w:link w:val="30"/>
    <w:qFormat/>
    <w:rsid w:val="009D4B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5615"/>
    <w:pPr>
      <w:tabs>
        <w:tab w:val="center" w:pos="4677"/>
        <w:tab w:val="right" w:pos="9355"/>
      </w:tabs>
    </w:pPr>
  </w:style>
  <w:style w:type="paragraph" w:styleId="a4">
    <w:name w:val="footer"/>
    <w:basedOn w:val="a"/>
    <w:link w:val="a5"/>
    <w:uiPriority w:val="99"/>
    <w:rsid w:val="00D75615"/>
    <w:pPr>
      <w:tabs>
        <w:tab w:val="center" w:pos="4677"/>
        <w:tab w:val="right" w:pos="9355"/>
      </w:tabs>
    </w:pPr>
  </w:style>
  <w:style w:type="table" w:styleId="a6">
    <w:name w:val="Table Grid"/>
    <w:basedOn w:val="a1"/>
    <w:rsid w:val="0077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9D0303"/>
    <w:rPr>
      <w:sz w:val="20"/>
      <w:szCs w:val="20"/>
    </w:rPr>
  </w:style>
  <w:style w:type="character" w:styleId="a9">
    <w:name w:val="footnote reference"/>
    <w:rsid w:val="009D0303"/>
    <w:rPr>
      <w:vertAlign w:val="superscript"/>
    </w:rPr>
  </w:style>
  <w:style w:type="character" w:customStyle="1" w:styleId="a5">
    <w:name w:val="Нижний колонтитул Знак"/>
    <w:link w:val="a4"/>
    <w:uiPriority w:val="99"/>
    <w:rsid w:val="003F777D"/>
    <w:rPr>
      <w:sz w:val="24"/>
      <w:szCs w:val="24"/>
    </w:rPr>
  </w:style>
  <w:style w:type="paragraph" w:styleId="aa">
    <w:name w:val="Balloon Text"/>
    <w:basedOn w:val="a"/>
    <w:link w:val="ab"/>
    <w:rsid w:val="003F777D"/>
    <w:rPr>
      <w:rFonts w:ascii="Tahoma" w:hAnsi="Tahoma" w:cs="Tahoma"/>
      <w:sz w:val="16"/>
      <w:szCs w:val="16"/>
    </w:rPr>
  </w:style>
  <w:style w:type="character" w:customStyle="1" w:styleId="ab">
    <w:name w:val="Текст выноски Знак"/>
    <w:link w:val="aa"/>
    <w:rsid w:val="003F777D"/>
    <w:rPr>
      <w:rFonts w:ascii="Tahoma" w:hAnsi="Tahoma" w:cs="Tahoma"/>
      <w:sz w:val="16"/>
      <w:szCs w:val="16"/>
    </w:rPr>
  </w:style>
  <w:style w:type="character" w:customStyle="1" w:styleId="30">
    <w:name w:val="Заголовок 3 Знак"/>
    <w:link w:val="3"/>
    <w:rsid w:val="009D4B77"/>
    <w:rPr>
      <w:rFonts w:ascii="Arial" w:hAnsi="Arial" w:cs="Arial"/>
      <w:b/>
      <w:bCs/>
      <w:sz w:val="26"/>
      <w:szCs w:val="26"/>
    </w:rPr>
  </w:style>
  <w:style w:type="paragraph" w:styleId="ac">
    <w:name w:val="List Paragraph"/>
    <w:basedOn w:val="a"/>
    <w:uiPriority w:val="34"/>
    <w:qFormat/>
    <w:rsid w:val="004B38AE"/>
    <w:pPr>
      <w:ind w:left="720"/>
      <w:contextualSpacing/>
    </w:pPr>
    <w:rPr>
      <w:color w:val="00000A"/>
      <w:sz w:val="26"/>
    </w:rPr>
  </w:style>
  <w:style w:type="character" w:customStyle="1" w:styleId="a8">
    <w:name w:val="Текст сноски Знак"/>
    <w:link w:val="a7"/>
    <w:rsid w:val="004859B7"/>
  </w:style>
  <w:style w:type="paragraph" w:customStyle="1" w:styleId="p9">
    <w:name w:val="p9"/>
    <w:basedOn w:val="a"/>
    <w:rsid w:val="001B7EDB"/>
    <w:pPr>
      <w:spacing w:before="100" w:beforeAutospacing="1" w:after="100" w:afterAutospacing="1"/>
    </w:pPr>
  </w:style>
  <w:style w:type="paragraph" w:customStyle="1" w:styleId="p10">
    <w:name w:val="p10"/>
    <w:basedOn w:val="a"/>
    <w:rsid w:val="001B7EDB"/>
    <w:pPr>
      <w:spacing w:before="100" w:beforeAutospacing="1" w:after="100" w:afterAutospacing="1"/>
    </w:pPr>
  </w:style>
  <w:style w:type="paragraph" w:customStyle="1" w:styleId="p11">
    <w:name w:val="p11"/>
    <w:basedOn w:val="a"/>
    <w:rsid w:val="001B7EDB"/>
    <w:pPr>
      <w:spacing w:before="100" w:beforeAutospacing="1" w:after="100" w:afterAutospacing="1"/>
    </w:pPr>
  </w:style>
  <w:style w:type="paragraph" w:customStyle="1" w:styleId="p6">
    <w:name w:val="p6"/>
    <w:basedOn w:val="a"/>
    <w:rsid w:val="001B7EDB"/>
    <w:pPr>
      <w:spacing w:before="100" w:beforeAutospacing="1" w:after="100" w:afterAutospacing="1"/>
    </w:pPr>
  </w:style>
  <w:style w:type="paragraph" w:customStyle="1" w:styleId="p3">
    <w:name w:val="p3"/>
    <w:basedOn w:val="a"/>
    <w:rsid w:val="001B7EDB"/>
    <w:pPr>
      <w:spacing w:before="100" w:beforeAutospacing="1" w:after="100" w:afterAutospacing="1"/>
    </w:pPr>
  </w:style>
  <w:style w:type="character" w:customStyle="1" w:styleId="s3">
    <w:name w:val="s3"/>
    <w:rsid w:val="001B7EDB"/>
  </w:style>
  <w:style w:type="paragraph" w:customStyle="1" w:styleId="p12">
    <w:name w:val="p12"/>
    <w:basedOn w:val="a"/>
    <w:rsid w:val="001B7EDB"/>
    <w:pPr>
      <w:spacing w:before="100" w:beforeAutospacing="1" w:after="100" w:afterAutospacing="1"/>
    </w:pPr>
  </w:style>
  <w:style w:type="paragraph" w:customStyle="1" w:styleId="p13">
    <w:name w:val="p13"/>
    <w:basedOn w:val="a"/>
    <w:rsid w:val="001B7EDB"/>
    <w:pPr>
      <w:spacing w:before="100" w:beforeAutospacing="1" w:after="100" w:afterAutospacing="1"/>
    </w:pPr>
  </w:style>
  <w:style w:type="paragraph" w:customStyle="1" w:styleId="p14">
    <w:name w:val="p14"/>
    <w:basedOn w:val="a"/>
    <w:rsid w:val="001B7EDB"/>
    <w:pPr>
      <w:spacing w:before="100" w:beforeAutospacing="1" w:after="100" w:afterAutospacing="1"/>
    </w:pPr>
  </w:style>
  <w:style w:type="character" w:customStyle="1" w:styleId="s1">
    <w:name w:val="s1"/>
    <w:rsid w:val="001B7EDB"/>
  </w:style>
  <w:style w:type="paragraph" w:customStyle="1" w:styleId="p15">
    <w:name w:val="p15"/>
    <w:basedOn w:val="a"/>
    <w:rsid w:val="001B7EDB"/>
    <w:pPr>
      <w:spacing w:before="100" w:beforeAutospacing="1" w:after="100" w:afterAutospacing="1"/>
    </w:pPr>
  </w:style>
  <w:style w:type="character" w:customStyle="1" w:styleId="s2">
    <w:name w:val="s2"/>
    <w:rsid w:val="001B7EDB"/>
  </w:style>
  <w:style w:type="paragraph" w:customStyle="1" w:styleId="p16">
    <w:name w:val="p16"/>
    <w:basedOn w:val="a"/>
    <w:rsid w:val="001B7EDB"/>
    <w:pPr>
      <w:spacing w:before="100" w:beforeAutospacing="1" w:after="100" w:afterAutospacing="1"/>
    </w:pPr>
  </w:style>
  <w:style w:type="paragraph" w:customStyle="1" w:styleId="p17">
    <w:name w:val="p17"/>
    <w:basedOn w:val="a"/>
    <w:rsid w:val="001B7EDB"/>
    <w:pPr>
      <w:spacing w:before="100" w:beforeAutospacing="1" w:after="100" w:afterAutospacing="1"/>
    </w:pPr>
  </w:style>
  <w:style w:type="paragraph" w:customStyle="1" w:styleId="p18">
    <w:name w:val="p18"/>
    <w:basedOn w:val="a"/>
    <w:rsid w:val="001B7EDB"/>
    <w:pPr>
      <w:spacing w:before="100" w:beforeAutospacing="1" w:after="100" w:afterAutospacing="1"/>
    </w:pPr>
  </w:style>
  <w:style w:type="paragraph" w:customStyle="1" w:styleId="p19">
    <w:name w:val="p19"/>
    <w:basedOn w:val="a"/>
    <w:rsid w:val="001B7E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48156">
      <w:bodyDiv w:val="1"/>
      <w:marLeft w:val="0"/>
      <w:marRight w:val="0"/>
      <w:marTop w:val="0"/>
      <w:marBottom w:val="0"/>
      <w:divBdr>
        <w:top w:val="none" w:sz="0" w:space="0" w:color="auto"/>
        <w:left w:val="none" w:sz="0" w:space="0" w:color="auto"/>
        <w:bottom w:val="none" w:sz="0" w:space="0" w:color="auto"/>
        <w:right w:val="none" w:sz="0" w:space="0" w:color="auto"/>
      </w:divBdr>
    </w:div>
    <w:div w:id="216286140">
      <w:bodyDiv w:val="1"/>
      <w:marLeft w:val="0"/>
      <w:marRight w:val="0"/>
      <w:marTop w:val="0"/>
      <w:marBottom w:val="0"/>
      <w:divBdr>
        <w:top w:val="none" w:sz="0" w:space="0" w:color="auto"/>
        <w:left w:val="none" w:sz="0" w:space="0" w:color="auto"/>
        <w:bottom w:val="none" w:sz="0" w:space="0" w:color="auto"/>
        <w:right w:val="none" w:sz="0" w:space="0" w:color="auto"/>
      </w:divBdr>
    </w:div>
    <w:div w:id="641545455">
      <w:bodyDiv w:val="1"/>
      <w:marLeft w:val="0"/>
      <w:marRight w:val="0"/>
      <w:marTop w:val="0"/>
      <w:marBottom w:val="0"/>
      <w:divBdr>
        <w:top w:val="none" w:sz="0" w:space="0" w:color="auto"/>
        <w:left w:val="none" w:sz="0" w:space="0" w:color="auto"/>
        <w:bottom w:val="none" w:sz="0" w:space="0" w:color="auto"/>
        <w:right w:val="none" w:sz="0" w:space="0" w:color="auto"/>
      </w:divBdr>
    </w:div>
    <w:div w:id="1386833021">
      <w:bodyDiv w:val="1"/>
      <w:marLeft w:val="0"/>
      <w:marRight w:val="0"/>
      <w:marTop w:val="0"/>
      <w:marBottom w:val="0"/>
      <w:divBdr>
        <w:top w:val="none" w:sz="0" w:space="0" w:color="auto"/>
        <w:left w:val="none" w:sz="0" w:space="0" w:color="auto"/>
        <w:bottom w:val="none" w:sz="0" w:space="0" w:color="auto"/>
        <w:right w:val="none" w:sz="0" w:space="0" w:color="auto"/>
      </w:divBdr>
    </w:div>
    <w:div w:id="1599870288">
      <w:bodyDiv w:val="1"/>
      <w:marLeft w:val="0"/>
      <w:marRight w:val="0"/>
      <w:marTop w:val="0"/>
      <w:marBottom w:val="0"/>
      <w:divBdr>
        <w:top w:val="none" w:sz="0" w:space="0" w:color="auto"/>
        <w:left w:val="none" w:sz="0" w:space="0" w:color="auto"/>
        <w:bottom w:val="none" w:sz="0" w:space="0" w:color="auto"/>
        <w:right w:val="none" w:sz="0" w:space="0" w:color="auto"/>
      </w:divBdr>
    </w:div>
    <w:div w:id="1816675275">
      <w:bodyDiv w:val="1"/>
      <w:marLeft w:val="0"/>
      <w:marRight w:val="0"/>
      <w:marTop w:val="0"/>
      <w:marBottom w:val="0"/>
      <w:divBdr>
        <w:top w:val="none" w:sz="0" w:space="0" w:color="auto"/>
        <w:left w:val="none" w:sz="0" w:space="0" w:color="auto"/>
        <w:bottom w:val="none" w:sz="0" w:space="0" w:color="auto"/>
        <w:right w:val="none" w:sz="0" w:space="0" w:color="auto"/>
      </w:divBdr>
    </w:div>
    <w:div w:id="18258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51DB-C05D-426A-84C7-6CD9C899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4712</Words>
  <Characters>33470</Characters>
  <Application>Microsoft Office Word</Application>
  <DocSecurity>0</DocSecurity>
  <Lines>278</Lines>
  <Paragraphs>76</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Microsoft</Company>
  <LinksUpToDate>false</LinksUpToDate>
  <CharactersWithSpaces>38106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busharina</dc:creator>
  <cp:keywords/>
  <cp:lastModifiedBy>Евгений</cp:lastModifiedBy>
  <cp:revision>2</cp:revision>
  <cp:lastPrinted>2022-07-04T01:51:00Z</cp:lastPrinted>
  <dcterms:created xsi:type="dcterms:W3CDTF">2022-07-21T02:12:00Z</dcterms:created>
  <dcterms:modified xsi:type="dcterms:W3CDTF">2022-07-21T02:12:00Z</dcterms:modified>
</cp:coreProperties>
</file>