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63342B">
        <w:rPr>
          <w:sz w:val="28"/>
          <w:szCs w:val="28"/>
        </w:rPr>
        <w:t>третья</w:t>
      </w:r>
      <w:r w:rsidRPr="00C41474">
        <w:rPr>
          <w:sz w:val="28"/>
          <w:szCs w:val="28"/>
        </w:rPr>
        <w:t xml:space="preserve"> сессия </w:t>
      </w:r>
      <w:r w:rsidR="0063342B">
        <w:rPr>
          <w:sz w:val="28"/>
          <w:szCs w:val="28"/>
        </w:rPr>
        <w:t>шестого</w:t>
      </w:r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4B7361" w:rsidP="003C1AF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22.12.2017</w:t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0" w:name="ТекстовоеПоле8"/>
            <w:r w:rsidR="00F92510"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1AF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1AF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1AF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1AF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C1AF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5D32D2" w:rsidP="003C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EB22B7">
        <w:tc>
          <w:tcPr>
            <w:tcW w:w="4825" w:type="dxa"/>
          </w:tcPr>
          <w:p w:rsidR="00F92510" w:rsidRPr="00B83D72" w:rsidRDefault="004B7C1F" w:rsidP="0063342B">
            <w:pPr>
              <w:jc w:val="both"/>
              <w:rPr>
                <w:sz w:val="28"/>
                <w:szCs w:val="28"/>
              </w:rPr>
            </w:pPr>
            <w:r w:rsidRPr="004B7C1F">
              <w:rPr>
                <w:sz w:val="28"/>
                <w:szCs w:val="28"/>
              </w:rPr>
              <w:t>О перспективном плане работы районного Совета депутатов на 2018 год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7D3049" w:rsidP="0023071F">
      <w:pPr>
        <w:ind w:firstLine="720"/>
        <w:jc w:val="both"/>
        <w:rPr>
          <w:sz w:val="28"/>
          <w:szCs w:val="28"/>
        </w:rPr>
      </w:pPr>
      <w:r w:rsidRPr="007D3049">
        <w:rPr>
          <w:sz w:val="28"/>
          <w:szCs w:val="28"/>
        </w:rPr>
        <w:t>Заслушав и обсудив проект перспективного плана работы районного Совета депутатов на 2018 год, руководствуясь ст. 3 Регламента Табунского районного Совета депутатов Алтайского края, утверждённого решением № 20 от 23.06.2017</w:t>
      </w:r>
      <w:r w:rsidR="00830E27"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1" w:name="ПолеСоСписком1"/>
    <w:p w:rsidR="007D3049" w:rsidRPr="007D3049" w:rsidRDefault="00830E27" w:rsidP="007D3049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5D32D2">
        <w:rPr>
          <w:sz w:val="28"/>
          <w:szCs w:val="28"/>
        </w:rPr>
      </w:r>
      <w:r w:rsidR="005D32D2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bookmarkEnd w:id="1"/>
      <w:r w:rsidRPr="001344D2">
        <w:rPr>
          <w:sz w:val="28"/>
          <w:szCs w:val="28"/>
        </w:rPr>
        <w:tab/>
      </w:r>
      <w:r w:rsidR="007D3049" w:rsidRPr="007D3049">
        <w:rPr>
          <w:sz w:val="28"/>
          <w:szCs w:val="28"/>
        </w:rPr>
        <w:t xml:space="preserve">1.  </w:t>
      </w:r>
      <w:r w:rsidR="007D3049" w:rsidRPr="007D3049">
        <w:rPr>
          <w:sz w:val="28"/>
          <w:szCs w:val="28"/>
        </w:rPr>
        <w:tab/>
        <w:t>Принять решение "О перспективном плане работы районного Совета депутатов на 2018 год".</w:t>
      </w:r>
    </w:p>
    <w:p w:rsidR="007D3049" w:rsidRPr="007D3049" w:rsidRDefault="007D3049" w:rsidP="007D3049">
      <w:pPr>
        <w:jc w:val="both"/>
        <w:rPr>
          <w:sz w:val="28"/>
          <w:szCs w:val="28"/>
        </w:rPr>
      </w:pPr>
    </w:p>
    <w:p w:rsidR="007D3049" w:rsidRPr="007D3049" w:rsidRDefault="007D3049" w:rsidP="007D3049">
      <w:pPr>
        <w:jc w:val="both"/>
        <w:rPr>
          <w:sz w:val="28"/>
          <w:szCs w:val="28"/>
        </w:rPr>
      </w:pPr>
      <w:r w:rsidRPr="007D3049">
        <w:rPr>
          <w:sz w:val="28"/>
          <w:szCs w:val="28"/>
        </w:rPr>
        <w:tab/>
        <w:t>2.</w:t>
      </w:r>
      <w:r w:rsidRPr="007D3049">
        <w:rPr>
          <w:sz w:val="28"/>
          <w:szCs w:val="28"/>
        </w:rPr>
        <w:tab/>
        <w:t>Направить указанное решение главе района для подписания и обнародования в установленном порядке.</w:t>
      </w:r>
    </w:p>
    <w:p w:rsidR="007D3049" w:rsidRPr="007D3049" w:rsidRDefault="007D3049" w:rsidP="007D3049">
      <w:pPr>
        <w:jc w:val="both"/>
        <w:rPr>
          <w:sz w:val="28"/>
          <w:szCs w:val="28"/>
        </w:rPr>
      </w:pPr>
    </w:p>
    <w:p w:rsidR="00830E27" w:rsidRPr="001344D2" w:rsidRDefault="007D3049" w:rsidP="007D3049">
      <w:pPr>
        <w:jc w:val="both"/>
        <w:rPr>
          <w:sz w:val="28"/>
          <w:szCs w:val="28"/>
        </w:rPr>
      </w:pPr>
      <w:r w:rsidRPr="007D3049">
        <w:rPr>
          <w:sz w:val="28"/>
          <w:szCs w:val="28"/>
        </w:rPr>
        <w:tab/>
        <w:t>3.</w:t>
      </w:r>
      <w:r w:rsidRPr="007D3049">
        <w:rPr>
          <w:sz w:val="28"/>
          <w:szCs w:val="28"/>
        </w:rPr>
        <w:tab/>
        <w:t>Контроль за исполнением решения оставляю за собой.</w:t>
      </w: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1344D2" w:rsidTr="00985BCE">
        <w:tc>
          <w:tcPr>
            <w:tcW w:w="4361" w:type="dxa"/>
          </w:tcPr>
          <w:p w:rsidR="0063342B" w:rsidRDefault="00B43B8F" w:rsidP="0063342B">
            <w:pPr>
              <w:rPr>
                <w:noProof/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63342B">
              <w:rPr>
                <w:noProof/>
                <w:sz w:val="28"/>
                <w:szCs w:val="28"/>
              </w:rPr>
              <w:t>Председатель районного</w:t>
            </w:r>
          </w:p>
          <w:p w:rsidR="00284AD6" w:rsidRPr="001344D2" w:rsidRDefault="0063342B" w:rsidP="006334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Совета депутатов</w:t>
            </w:r>
            <w:r w:rsidR="00B43B8F" w:rsidRPr="001344D2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5209" w:type="dxa"/>
            <w:vAlign w:val="bottom"/>
          </w:tcPr>
          <w:p w:rsidR="00284AD6" w:rsidRPr="001344D2" w:rsidRDefault="0063342B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09D9">
              <w:rPr>
                <w:sz w:val="28"/>
                <w:szCs w:val="28"/>
              </w:rPr>
              <w:t>.В. Чайка</w:t>
            </w:r>
          </w:p>
        </w:tc>
      </w:tr>
    </w:tbl>
    <w:p w:rsidR="007D3049" w:rsidRDefault="007D3049" w:rsidP="00CA0459">
      <w:pPr>
        <w:contextualSpacing/>
        <w:mirrorIndents/>
        <w:jc w:val="center"/>
        <w:rPr>
          <w:sz w:val="28"/>
          <w:szCs w:val="28"/>
        </w:rPr>
      </w:pPr>
    </w:p>
    <w:p w:rsidR="007D3049" w:rsidRDefault="007D30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0459" w:rsidRPr="00CA0459" w:rsidRDefault="00CA0459" w:rsidP="00CA0459">
      <w:pPr>
        <w:contextualSpacing/>
        <w:mirrorIndents/>
        <w:jc w:val="center"/>
        <w:rPr>
          <w:b/>
          <w:sz w:val="24"/>
          <w:szCs w:val="24"/>
        </w:rPr>
      </w:pPr>
      <w:r w:rsidRPr="00CA0459">
        <w:rPr>
          <w:b/>
          <w:noProof/>
          <w:sz w:val="28"/>
          <w:szCs w:val="28"/>
        </w:rPr>
        <w:lastRenderedPageBreak/>
        <w:t>Перспективный план работы районного Совета депутатов на 2018 год</w:t>
      </w:r>
    </w:p>
    <w:p w:rsidR="00C67461" w:rsidRPr="00C67461" w:rsidRDefault="00CA0459" w:rsidP="00C67461">
      <w:pPr>
        <w:contextualSpacing/>
        <w:mirrorIndent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7461" w:rsidRPr="00C67461">
        <w:t>При</w:t>
      </w:r>
      <w:r>
        <w:t>нят</w:t>
      </w:r>
      <w:r w:rsidR="00C67461" w:rsidRPr="00C67461">
        <w:t xml:space="preserve"> решени</w:t>
      </w:r>
      <w:r>
        <w:t>ем</w:t>
      </w:r>
    </w:p>
    <w:p w:rsidR="00C67461" w:rsidRPr="00C67461" w:rsidRDefault="00C67461" w:rsidP="00C67461">
      <w:pPr>
        <w:contextualSpacing/>
        <w:mirrorIndents/>
      </w:pPr>
      <w:r w:rsidRPr="00C67461">
        <w:tab/>
      </w:r>
      <w:r w:rsidRPr="00C67461">
        <w:tab/>
      </w:r>
      <w:r w:rsidRPr="00C67461">
        <w:tab/>
      </w:r>
      <w:r w:rsidRPr="00C67461">
        <w:tab/>
      </w:r>
      <w:r w:rsidRPr="00C67461">
        <w:tab/>
      </w:r>
      <w:r w:rsidRPr="00C67461">
        <w:tab/>
      </w:r>
      <w:r w:rsidRPr="00C67461">
        <w:tab/>
      </w:r>
      <w:r w:rsidRPr="00C67461">
        <w:tab/>
        <w:t>районного Совета депутатов</w:t>
      </w:r>
    </w:p>
    <w:p w:rsidR="00C67461" w:rsidRPr="00C67461" w:rsidRDefault="00C67461" w:rsidP="00C67461">
      <w:pPr>
        <w:contextualSpacing/>
        <w:mirrorIndents/>
      </w:pPr>
      <w:r w:rsidRPr="00C67461">
        <w:tab/>
      </w:r>
      <w:r w:rsidRPr="00C67461">
        <w:tab/>
      </w:r>
      <w:r w:rsidRPr="00C67461">
        <w:tab/>
      </w:r>
      <w:r w:rsidRPr="00C67461">
        <w:tab/>
      </w:r>
      <w:r w:rsidRPr="00C67461">
        <w:tab/>
      </w:r>
      <w:r w:rsidRPr="00C67461">
        <w:tab/>
      </w:r>
      <w:r w:rsidRPr="00C67461">
        <w:tab/>
      </w:r>
      <w:r w:rsidRPr="00C67461">
        <w:tab/>
      </w:r>
      <w:r w:rsidR="00CC4CB2">
        <w:t xml:space="preserve">от </w:t>
      </w:r>
      <w:proofErr w:type="gramStart"/>
      <w:r w:rsidR="00CC4CB2">
        <w:t>2</w:t>
      </w:r>
      <w:r w:rsidR="0063342B">
        <w:t>2</w:t>
      </w:r>
      <w:r w:rsidR="00CC4CB2">
        <w:t>.12.201</w:t>
      </w:r>
      <w:r w:rsidR="0063342B">
        <w:t>7</w:t>
      </w:r>
      <w:r w:rsidR="00B43F85">
        <w:t xml:space="preserve">  </w:t>
      </w:r>
      <w:r w:rsidR="00B43F85" w:rsidRPr="00C67461">
        <w:t>№</w:t>
      </w:r>
      <w:proofErr w:type="gramEnd"/>
      <w:r w:rsidR="005D32D2">
        <w:t>35</w:t>
      </w:r>
    </w:p>
    <w:p w:rsidR="00C67461" w:rsidRPr="00384511" w:rsidRDefault="00C67461" w:rsidP="00C67461">
      <w:pPr>
        <w:contextualSpacing/>
        <w:mirrorIndents/>
        <w:jc w:val="center"/>
        <w:rPr>
          <w:sz w:val="24"/>
          <w:szCs w:val="24"/>
        </w:rPr>
      </w:pPr>
    </w:p>
    <w:p w:rsidR="00C67461" w:rsidRPr="00084EDB" w:rsidRDefault="00CA0459" w:rsidP="00C67461">
      <w:pPr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CA0459">
        <w:rPr>
          <w:b/>
          <w:sz w:val="24"/>
          <w:szCs w:val="24"/>
        </w:rPr>
        <w:t xml:space="preserve">. </w:t>
      </w:r>
      <w:r w:rsidR="00C67461" w:rsidRPr="00084EDB">
        <w:rPr>
          <w:b/>
          <w:sz w:val="24"/>
          <w:szCs w:val="24"/>
        </w:rPr>
        <w:t>Основные вопросы</w:t>
      </w:r>
    </w:p>
    <w:p w:rsidR="00C67461" w:rsidRPr="00084EDB" w:rsidRDefault="00C67461" w:rsidP="00C67461">
      <w:pPr>
        <w:contextualSpacing/>
        <w:mirrorIndents/>
        <w:jc w:val="center"/>
        <w:rPr>
          <w:b/>
          <w:sz w:val="24"/>
          <w:szCs w:val="24"/>
        </w:rPr>
      </w:pPr>
      <w:r w:rsidRPr="00084EDB">
        <w:rPr>
          <w:b/>
          <w:sz w:val="24"/>
          <w:szCs w:val="24"/>
        </w:rPr>
        <w:t xml:space="preserve"> для рассмотрения на сессиях районного Совета депутатов в 201</w:t>
      </w:r>
      <w:r w:rsidR="0063342B">
        <w:rPr>
          <w:b/>
          <w:sz w:val="24"/>
          <w:szCs w:val="24"/>
        </w:rPr>
        <w:t>8</w:t>
      </w:r>
      <w:r w:rsidRPr="00084EDB">
        <w:rPr>
          <w:b/>
          <w:sz w:val="24"/>
          <w:szCs w:val="24"/>
        </w:rPr>
        <w:t xml:space="preserve"> году</w:t>
      </w:r>
    </w:p>
    <w:p w:rsidR="00C67461" w:rsidRPr="00084EDB" w:rsidRDefault="00C67461" w:rsidP="00C67461">
      <w:pPr>
        <w:contextualSpacing/>
        <w:mirrorIndents/>
        <w:jc w:val="center"/>
        <w:rPr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"/>
        <w:gridCol w:w="5345"/>
        <w:gridCol w:w="1459"/>
        <w:gridCol w:w="2552"/>
      </w:tblGrid>
      <w:tr w:rsidR="00C67461" w:rsidRPr="00084EDB" w:rsidTr="00331B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№</w:t>
            </w:r>
          </w:p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п/п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Ответственный за исполнение</w:t>
            </w:r>
          </w:p>
        </w:tc>
      </w:tr>
      <w:tr w:rsidR="00C67461" w:rsidRPr="00084EDB" w:rsidTr="00331BAC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61" w:rsidRPr="00084EDB" w:rsidRDefault="00C67461" w:rsidP="003D4A6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</w:tr>
      <w:tr w:rsidR="00C67461" w:rsidRPr="00084EDB" w:rsidTr="00331BAC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7461" w:rsidRPr="00084EDB" w:rsidRDefault="00C67461" w:rsidP="00C67461">
            <w:pPr>
              <w:pStyle w:val="ab"/>
              <w:numPr>
                <w:ilvl w:val="0"/>
                <w:numId w:val="6"/>
              </w:numPr>
              <w:mirrorIndents/>
              <w:jc w:val="center"/>
              <w:rPr>
                <w:sz w:val="24"/>
                <w:lang w:eastAsia="en-US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7461" w:rsidRPr="00084EDB" w:rsidRDefault="00C67461" w:rsidP="0063342B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Об итогах работы администрации района за 201</w:t>
            </w:r>
            <w:r w:rsidR="0063342B">
              <w:rPr>
                <w:sz w:val="24"/>
                <w:szCs w:val="24"/>
              </w:rPr>
              <w:t>7</w:t>
            </w:r>
            <w:r w:rsidRPr="00084EDB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7461" w:rsidRPr="00084EDB" w:rsidRDefault="00C67461" w:rsidP="0063342B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глава района</w:t>
            </w:r>
          </w:p>
        </w:tc>
      </w:tr>
      <w:tr w:rsidR="00C67461" w:rsidRPr="00084EDB" w:rsidTr="00331BA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61" w:rsidRPr="00084EDB" w:rsidRDefault="00C67461" w:rsidP="00C67461">
            <w:pPr>
              <w:pStyle w:val="ab"/>
              <w:numPr>
                <w:ilvl w:val="0"/>
                <w:numId w:val="6"/>
              </w:numPr>
              <w:mirrorIndents/>
              <w:jc w:val="center"/>
              <w:rPr>
                <w:sz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61" w:rsidRPr="00084EDB" w:rsidRDefault="00C67461" w:rsidP="0063342B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Отчёт об исполнении бюджета района за 201</w:t>
            </w:r>
            <w:r w:rsidR="0063342B">
              <w:rPr>
                <w:sz w:val="24"/>
                <w:szCs w:val="24"/>
              </w:rPr>
              <w:t>7</w:t>
            </w:r>
            <w:r w:rsidRPr="00084EDB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председатель комитета по финансам, налоговой и кредитной политике</w:t>
            </w:r>
          </w:p>
        </w:tc>
      </w:tr>
      <w:tr w:rsidR="00C67461" w:rsidRPr="00084EDB" w:rsidTr="00331BAC"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II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</w:tr>
      <w:tr w:rsidR="00C67461" w:rsidRPr="00084EDB" w:rsidTr="00331BAC">
        <w:trPr>
          <w:trHeight w:val="55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1</w:t>
            </w:r>
          </w:p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461" w:rsidRPr="00084EDB" w:rsidRDefault="00BF6B2C" w:rsidP="00E22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реализации </w:t>
            </w:r>
            <w:r w:rsidRPr="00BF6B2C">
              <w:rPr>
                <w:sz w:val="24"/>
                <w:szCs w:val="24"/>
              </w:rPr>
              <w:t>программ развития муниципального образования в области экономики и социальной сферы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461" w:rsidRPr="00084EDB" w:rsidRDefault="002C2E70" w:rsidP="002C2E70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 района, р</w:t>
            </w:r>
            <w:r w:rsidR="00354CA2">
              <w:rPr>
                <w:sz w:val="24"/>
                <w:szCs w:val="24"/>
              </w:rPr>
              <w:t xml:space="preserve">уководители структурных подразделений </w:t>
            </w:r>
          </w:p>
        </w:tc>
      </w:tr>
      <w:tr w:rsidR="002C2E70" w:rsidRPr="00084EDB" w:rsidTr="00331BAC">
        <w:trPr>
          <w:trHeight w:val="55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70" w:rsidRPr="00084EDB" w:rsidRDefault="002C2E70" w:rsidP="002C2E70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E70" w:rsidRPr="00354CA2" w:rsidRDefault="002C2E70" w:rsidP="002C2E70">
            <w:pPr>
              <w:jc w:val="both"/>
              <w:rPr>
                <w:sz w:val="24"/>
                <w:szCs w:val="24"/>
              </w:rPr>
            </w:pPr>
            <w:r w:rsidRPr="00354CA2">
              <w:rPr>
                <w:spacing w:val="2"/>
                <w:sz w:val="24"/>
                <w:szCs w:val="24"/>
              </w:rPr>
              <w:t xml:space="preserve">О реализации </w:t>
            </w:r>
            <w:r w:rsidRPr="00354CA2">
              <w:rPr>
                <w:spacing w:val="-4"/>
                <w:sz w:val="24"/>
                <w:szCs w:val="24"/>
              </w:rPr>
              <w:t>демографической политики в Табунском районе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0" w:rsidRPr="00084EDB" w:rsidRDefault="002C2E70" w:rsidP="00C35624">
            <w:pPr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E70" w:rsidRDefault="002C2E70" w:rsidP="00C35624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района по социальным вопросам</w:t>
            </w:r>
          </w:p>
        </w:tc>
      </w:tr>
      <w:tr w:rsidR="00C67461" w:rsidRPr="00084EDB" w:rsidTr="00331BA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61" w:rsidRPr="00084EDB" w:rsidRDefault="00C67461" w:rsidP="002C2E70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III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</w:tr>
      <w:tr w:rsidR="003E22D9" w:rsidRPr="00084EDB" w:rsidTr="00331BA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D9" w:rsidRDefault="003E22D9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D9" w:rsidRPr="00084EDB" w:rsidRDefault="00BF6B2C" w:rsidP="002C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выполнении соглашения между администрацией района и Правительством Алтайского </w:t>
            </w:r>
            <w:proofErr w:type="gramStart"/>
            <w:r>
              <w:rPr>
                <w:sz w:val="24"/>
                <w:szCs w:val="24"/>
              </w:rPr>
              <w:t>края  о</w:t>
            </w:r>
            <w:proofErr w:type="gramEnd"/>
            <w:r>
              <w:rPr>
                <w:sz w:val="24"/>
                <w:szCs w:val="24"/>
              </w:rPr>
              <w:t xml:space="preserve"> взаимодействии в области социально-экономического развития за 1 полугодие 2018 года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D9" w:rsidRPr="00084EDB" w:rsidRDefault="0039695B" w:rsidP="00331BAC">
            <w:pPr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D9" w:rsidRPr="00084EDB" w:rsidRDefault="000960D8" w:rsidP="0009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управлению муниципальным имуществом</w:t>
            </w:r>
          </w:p>
        </w:tc>
      </w:tr>
      <w:tr w:rsidR="00BF6B2C" w:rsidRPr="00084EDB" w:rsidTr="00331BA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C" w:rsidRDefault="00BF6B2C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C" w:rsidRPr="00B042DB" w:rsidRDefault="00BF6B2C" w:rsidP="002C2E70">
            <w:pPr>
              <w:pStyle w:val="a7"/>
              <w:spacing w:line="322" w:lineRule="exact"/>
              <w:rPr>
                <w:rStyle w:val="50"/>
                <w:rFonts w:eastAsia="Calibri"/>
                <w:sz w:val="24"/>
                <w:szCs w:val="24"/>
              </w:rPr>
            </w:pPr>
            <w:r w:rsidRPr="00BF6B2C">
              <w:t xml:space="preserve">О ходе реализации </w:t>
            </w:r>
            <w:r w:rsidRPr="00BF6B2C">
              <w:rPr>
                <w:rStyle w:val="a8"/>
                <w:color w:val="000000"/>
              </w:rPr>
              <w:t xml:space="preserve">МП </w:t>
            </w:r>
            <w:r w:rsidRPr="00BF6B2C">
              <w:t>«Профилактика преступлений и иных правонарушений в Табунском районе» на 2017-2020 годы</w:t>
            </w:r>
            <w:r w:rsidRPr="00B042DB">
              <w:rPr>
                <w:rStyle w:val="50"/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F6B2C" w:rsidRDefault="00BF6B2C" w:rsidP="002C2E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C" w:rsidRPr="00084EDB" w:rsidRDefault="00BF6B2C" w:rsidP="00331BAC">
            <w:pPr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C" w:rsidRDefault="00BF6B2C" w:rsidP="0009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района по социальным вопросам</w:t>
            </w:r>
          </w:p>
        </w:tc>
      </w:tr>
      <w:tr w:rsidR="00C67461" w:rsidRPr="00084EDB" w:rsidTr="00331BA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61" w:rsidRPr="00084EDB" w:rsidRDefault="00BF6B2C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61" w:rsidRPr="00084EDB" w:rsidRDefault="00C67461" w:rsidP="002C2E70">
            <w:pPr>
              <w:jc w:val="both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 ходе выполнения критических замечаний, высказанных на сессиях районного Совета депутатов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61" w:rsidRPr="00084EDB" w:rsidRDefault="007B7122" w:rsidP="00331BAC">
            <w:pPr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ок</w:t>
            </w:r>
            <w:r w:rsidR="00C67461" w:rsidRPr="00084EDB">
              <w:rPr>
                <w:sz w:val="24"/>
                <w:szCs w:val="24"/>
              </w:rPr>
              <w:t>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61" w:rsidRPr="00084EDB" w:rsidRDefault="00C67461" w:rsidP="00331BAC">
            <w:pPr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организационный отдел</w:t>
            </w:r>
          </w:p>
        </w:tc>
      </w:tr>
      <w:tr w:rsidR="00C67461" w:rsidRPr="00084EDB" w:rsidTr="00331BAC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61" w:rsidRPr="00084EDB" w:rsidRDefault="00C67461" w:rsidP="007B7122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IV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</w:tr>
      <w:tr w:rsidR="00C67461" w:rsidRPr="00084EDB" w:rsidTr="00331BAC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461" w:rsidRPr="00084EDB" w:rsidRDefault="001956B7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7461" w:rsidRPr="00084EDB">
              <w:rPr>
                <w:sz w:val="24"/>
                <w:szCs w:val="24"/>
              </w:rPr>
              <w:t>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461" w:rsidRPr="00084EDB" w:rsidRDefault="00C67461" w:rsidP="0063342B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 районном бюджете муниципального образования Табунский район на 201</w:t>
            </w:r>
            <w:r w:rsidR="0063342B">
              <w:rPr>
                <w:sz w:val="24"/>
                <w:szCs w:val="24"/>
              </w:rPr>
              <w:t>9</w:t>
            </w:r>
            <w:r w:rsidRPr="00084EDB">
              <w:rPr>
                <w:sz w:val="24"/>
                <w:szCs w:val="24"/>
              </w:rPr>
              <w:t>год.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комитет по финансам, налоговой и кредитной политике</w:t>
            </w:r>
          </w:p>
        </w:tc>
      </w:tr>
      <w:tr w:rsidR="00C67461" w:rsidRPr="00084EDB" w:rsidTr="00331BAC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461" w:rsidRPr="00084EDB" w:rsidRDefault="001956B7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461" w:rsidRPr="00084EDB" w:rsidRDefault="00C67461" w:rsidP="00331BAC">
            <w:pPr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 внесении в Устав муниципального образования Табунский район Алтайского края изменений и дополнений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461" w:rsidRPr="00084EDB" w:rsidRDefault="00C67461" w:rsidP="00331BAC">
            <w:pPr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461" w:rsidRPr="00084EDB" w:rsidRDefault="00C67461" w:rsidP="00331BAC">
            <w:pPr>
              <w:jc w:val="center"/>
              <w:rPr>
                <w:sz w:val="24"/>
                <w:szCs w:val="24"/>
              </w:rPr>
            </w:pPr>
            <w:proofErr w:type="gramStart"/>
            <w:r w:rsidRPr="00084EDB">
              <w:rPr>
                <w:sz w:val="24"/>
                <w:szCs w:val="24"/>
              </w:rPr>
              <w:t>юридический  отдел</w:t>
            </w:r>
            <w:proofErr w:type="gramEnd"/>
          </w:p>
        </w:tc>
      </w:tr>
      <w:tr w:rsidR="00C67461" w:rsidRPr="00084EDB" w:rsidTr="00331BAC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461" w:rsidRPr="00084EDB" w:rsidRDefault="001956B7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461" w:rsidRPr="00084EDB" w:rsidRDefault="00C67461" w:rsidP="00B20EBF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 плане работы районного Совета депутатов на 201</w:t>
            </w:r>
            <w:r w:rsidR="00B20EBF">
              <w:rPr>
                <w:sz w:val="24"/>
                <w:szCs w:val="24"/>
              </w:rPr>
              <w:t>9</w:t>
            </w:r>
            <w:r w:rsidRPr="00084EDB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461" w:rsidRPr="00084EDB" w:rsidRDefault="00B20EBF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районного Совета депутатов</w:t>
            </w:r>
          </w:p>
        </w:tc>
      </w:tr>
      <w:tr w:rsidR="00947AFB" w:rsidRPr="00084EDB" w:rsidTr="00331BAC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AFB" w:rsidRDefault="00947AFB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AFB" w:rsidRPr="00947AFB" w:rsidRDefault="00947AFB" w:rsidP="00B20EBF">
            <w:pPr>
              <w:contextualSpacing/>
              <w:mirrorIndents/>
              <w:rPr>
                <w:sz w:val="24"/>
                <w:szCs w:val="24"/>
              </w:rPr>
            </w:pPr>
            <w:r w:rsidRPr="00947AFB">
              <w:rPr>
                <w:sz w:val="24"/>
                <w:szCs w:val="24"/>
              </w:rPr>
              <w:t>Об утверждении прогнозного плана приватизации муниципального имущества на 2018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AFB" w:rsidRPr="00084EDB" w:rsidRDefault="00947AFB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AFB" w:rsidRDefault="00947AFB" w:rsidP="00331BA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управлению муниципальным имуществом</w:t>
            </w:r>
          </w:p>
        </w:tc>
      </w:tr>
    </w:tbl>
    <w:p w:rsidR="00C67461" w:rsidRPr="00084EDB" w:rsidRDefault="00C67461" w:rsidP="00C67461">
      <w:pPr>
        <w:contextualSpacing/>
        <w:mirrorIndents/>
        <w:rPr>
          <w:sz w:val="24"/>
          <w:szCs w:val="24"/>
        </w:rPr>
      </w:pPr>
    </w:p>
    <w:p w:rsidR="00C67461" w:rsidRPr="00084EDB" w:rsidRDefault="00CA0459" w:rsidP="00C67461">
      <w:pPr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CA0459">
        <w:rPr>
          <w:b/>
          <w:sz w:val="24"/>
          <w:szCs w:val="24"/>
        </w:rPr>
        <w:t xml:space="preserve">. </w:t>
      </w:r>
      <w:r w:rsidR="00C67461" w:rsidRPr="00084EDB">
        <w:rPr>
          <w:b/>
          <w:sz w:val="24"/>
          <w:szCs w:val="24"/>
        </w:rPr>
        <w:t>Основные вопросы</w:t>
      </w:r>
    </w:p>
    <w:p w:rsidR="00C67461" w:rsidRPr="00084EDB" w:rsidRDefault="00C67461" w:rsidP="005F0E44">
      <w:pPr>
        <w:contextualSpacing/>
        <w:mirrorIndents/>
        <w:jc w:val="center"/>
        <w:rPr>
          <w:sz w:val="24"/>
          <w:szCs w:val="24"/>
        </w:rPr>
      </w:pPr>
      <w:r w:rsidRPr="00084EDB">
        <w:rPr>
          <w:b/>
          <w:sz w:val="24"/>
          <w:szCs w:val="24"/>
        </w:rPr>
        <w:t xml:space="preserve"> для рассмотрения на заседаниях постоянных комиссий районного Совета депутатов в 201</w:t>
      </w:r>
      <w:r w:rsidR="00F42215">
        <w:rPr>
          <w:b/>
          <w:sz w:val="24"/>
          <w:szCs w:val="24"/>
        </w:rPr>
        <w:t>8</w:t>
      </w:r>
      <w:r w:rsidR="00654AAD" w:rsidRPr="00084EDB">
        <w:rPr>
          <w:b/>
          <w:sz w:val="24"/>
          <w:szCs w:val="24"/>
        </w:rPr>
        <w:t xml:space="preserve"> </w:t>
      </w:r>
      <w:r w:rsidRPr="00084EDB">
        <w:rPr>
          <w:b/>
          <w:sz w:val="24"/>
          <w:szCs w:val="24"/>
        </w:rPr>
        <w:t>году</w:t>
      </w:r>
    </w:p>
    <w:tbl>
      <w:tblPr>
        <w:tblW w:w="2976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9"/>
        <w:gridCol w:w="1453"/>
        <w:gridCol w:w="3091"/>
        <w:gridCol w:w="9923"/>
        <w:gridCol w:w="9923"/>
      </w:tblGrid>
      <w:tr w:rsidR="00C67461" w:rsidRPr="00084EDB" w:rsidTr="00331BAC">
        <w:trPr>
          <w:gridAfter w:val="2"/>
          <w:wAfter w:w="19846" w:type="dxa"/>
        </w:trPr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84EDB">
              <w:rPr>
                <w:b/>
                <w:sz w:val="24"/>
                <w:szCs w:val="24"/>
              </w:rPr>
              <w:t>Постоянная комиссия по вопросам экономики, плана, бюджета и аграрным вопросам:</w:t>
            </w:r>
          </w:p>
        </w:tc>
      </w:tr>
      <w:tr w:rsidR="00C67461" w:rsidRPr="00084EDB" w:rsidTr="00331BAC">
        <w:trPr>
          <w:gridAfter w:val="2"/>
          <w:wAfter w:w="19846" w:type="dxa"/>
        </w:trPr>
        <w:tc>
          <w:tcPr>
            <w:tcW w:w="5379" w:type="dxa"/>
          </w:tcPr>
          <w:p w:rsidR="00C67461" w:rsidRPr="00084EDB" w:rsidRDefault="00B257FA" w:rsidP="001956B7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 xml:space="preserve">О работе администраций </w:t>
            </w:r>
            <w:r w:rsidR="00F42215">
              <w:rPr>
                <w:sz w:val="24"/>
                <w:szCs w:val="24"/>
              </w:rPr>
              <w:t>Большеромановского</w:t>
            </w:r>
            <w:r w:rsidR="001956B7">
              <w:rPr>
                <w:sz w:val="24"/>
                <w:szCs w:val="24"/>
              </w:rPr>
              <w:t>,</w:t>
            </w:r>
            <w:r w:rsidR="00F42215">
              <w:rPr>
                <w:sz w:val="24"/>
                <w:szCs w:val="24"/>
              </w:rPr>
              <w:t xml:space="preserve"> Лебединского </w:t>
            </w:r>
            <w:r w:rsidR="001956B7">
              <w:rPr>
                <w:sz w:val="24"/>
                <w:szCs w:val="24"/>
              </w:rPr>
              <w:t xml:space="preserve">и Табунского </w:t>
            </w:r>
            <w:r w:rsidRPr="00084EDB">
              <w:rPr>
                <w:sz w:val="24"/>
                <w:szCs w:val="24"/>
              </w:rPr>
              <w:t>сельсоветов по оформлению невостребованных земельных участков в собственность поселений</w:t>
            </w:r>
          </w:p>
        </w:tc>
        <w:tc>
          <w:tcPr>
            <w:tcW w:w="1453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  <w:lang w:val="en-US"/>
              </w:rPr>
            </w:pPr>
            <w:r w:rsidRPr="00084EDB">
              <w:rPr>
                <w:sz w:val="24"/>
                <w:szCs w:val="24"/>
                <w:lang w:val="en-US"/>
              </w:rPr>
              <w:t>I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091" w:type="dxa"/>
          </w:tcPr>
          <w:p w:rsidR="00C67461" w:rsidRPr="00084EDB" w:rsidRDefault="00B257FA" w:rsidP="00F42215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Главы сельсоветов</w:t>
            </w:r>
          </w:p>
        </w:tc>
      </w:tr>
      <w:tr w:rsidR="00C67461" w:rsidRPr="00084EDB" w:rsidTr="00331BAC">
        <w:trPr>
          <w:gridAfter w:val="2"/>
          <w:wAfter w:w="19846" w:type="dxa"/>
        </w:trPr>
        <w:tc>
          <w:tcPr>
            <w:tcW w:w="5379" w:type="dxa"/>
          </w:tcPr>
          <w:p w:rsidR="004F7084" w:rsidRPr="00084EDB" w:rsidRDefault="004F7084" w:rsidP="001956B7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 xml:space="preserve"> </w:t>
            </w:r>
            <w:r w:rsidR="001956B7">
              <w:rPr>
                <w:sz w:val="24"/>
                <w:szCs w:val="24"/>
              </w:rPr>
              <w:t>О работе администрации Алтайского сельсовета по обеспечению полноты поступления доходов</w:t>
            </w:r>
          </w:p>
        </w:tc>
        <w:tc>
          <w:tcPr>
            <w:tcW w:w="1453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II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D76D3E" w:rsidRPr="00084EDB" w:rsidRDefault="001956B7" w:rsidP="00331BA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C67461" w:rsidRPr="00084EDB" w:rsidTr="00F618C3">
        <w:trPr>
          <w:gridAfter w:val="2"/>
          <w:wAfter w:w="19846" w:type="dxa"/>
          <w:trHeight w:val="941"/>
        </w:trPr>
        <w:tc>
          <w:tcPr>
            <w:tcW w:w="5379" w:type="dxa"/>
          </w:tcPr>
          <w:p w:rsidR="00C67461" w:rsidRPr="006B6D41" w:rsidRDefault="00EE7D68" w:rsidP="001956B7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 xml:space="preserve"> </w:t>
            </w:r>
            <w:r w:rsidR="001956B7">
              <w:rPr>
                <w:sz w:val="24"/>
                <w:szCs w:val="24"/>
              </w:rPr>
              <w:t>О работе администрации Лебединского сельсовета по расходованию средств дорожного фонда</w:t>
            </w:r>
          </w:p>
        </w:tc>
        <w:tc>
          <w:tcPr>
            <w:tcW w:w="1453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III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091" w:type="dxa"/>
          </w:tcPr>
          <w:p w:rsidR="00C67461" w:rsidRPr="00084EDB" w:rsidRDefault="001956B7" w:rsidP="00654AAD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C67461" w:rsidRPr="00084EDB" w:rsidTr="00331BAC">
        <w:trPr>
          <w:gridAfter w:val="2"/>
          <w:wAfter w:w="19846" w:type="dxa"/>
        </w:trPr>
        <w:tc>
          <w:tcPr>
            <w:tcW w:w="5379" w:type="dxa"/>
          </w:tcPr>
          <w:p w:rsidR="00C67461" w:rsidRPr="00084EDB" w:rsidRDefault="00C67461" w:rsidP="00F42215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 плане работы постоянной комиссии на 201</w:t>
            </w:r>
            <w:r w:rsidR="00F42215">
              <w:rPr>
                <w:sz w:val="24"/>
                <w:szCs w:val="24"/>
              </w:rPr>
              <w:t>9</w:t>
            </w:r>
            <w:r w:rsidRPr="00084ED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53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IV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091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Председатель комиссии</w:t>
            </w:r>
          </w:p>
        </w:tc>
      </w:tr>
      <w:tr w:rsidR="00C67461" w:rsidRPr="00084EDB" w:rsidTr="00331BAC">
        <w:trPr>
          <w:gridAfter w:val="2"/>
          <w:wAfter w:w="19846" w:type="dxa"/>
        </w:trPr>
        <w:tc>
          <w:tcPr>
            <w:tcW w:w="9923" w:type="dxa"/>
            <w:gridSpan w:val="3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</w:p>
          <w:p w:rsidR="00C67461" w:rsidRPr="00084EDB" w:rsidRDefault="00C67461" w:rsidP="00331BAC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84EDB">
              <w:rPr>
                <w:b/>
                <w:sz w:val="24"/>
                <w:szCs w:val="24"/>
              </w:rPr>
              <w:t>Постоянная комиссия по вопросам соблюдения законности, правопорядка и делам молодёжи:</w:t>
            </w:r>
          </w:p>
        </w:tc>
      </w:tr>
      <w:tr w:rsidR="00C67461" w:rsidRPr="00084EDB" w:rsidTr="00331BAC">
        <w:trPr>
          <w:gridAfter w:val="2"/>
          <w:wAfter w:w="19846" w:type="dxa"/>
        </w:trPr>
        <w:tc>
          <w:tcPr>
            <w:tcW w:w="5379" w:type="dxa"/>
          </w:tcPr>
          <w:p w:rsidR="00C67461" w:rsidRPr="00084EDB" w:rsidRDefault="00E01DDC" w:rsidP="00D16A03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 xml:space="preserve">О работе администраций сельсоветов по выполнению </w:t>
            </w:r>
            <w:r w:rsidR="00BB7F52">
              <w:rPr>
                <w:sz w:val="24"/>
                <w:szCs w:val="24"/>
              </w:rPr>
              <w:t>части полномочий</w:t>
            </w:r>
            <w:r w:rsidR="004A12F1">
              <w:rPr>
                <w:sz w:val="24"/>
                <w:szCs w:val="24"/>
              </w:rPr>
              <w:t>,</w:t>
            </w:r>
            <w:r w:rsidR="00BB7F52">
              <w:rPr>
                <w:sz w:val="24"/>
                <w:szCs w:val="24"/>
              </w:rPr>
              <w:t xml:space="preserve"> </w:t>
            </w:r>
            <w:proofErr w:type="gramStart"/>
            <w:r w:rsidR="00BB7F52">
              <w:rPr>
                <w:sz w:val="24"/>
                <w:szCs w:val="24"/>
              </w:rPr>
              <w:t>в рамках</w:t>
            </w:r>
            <w:proofErr w:type="gramEnd"/>
            <w:r w:rsidR="00BB7F52">
              <w:rPr>
                <w:sz w:val="24"/>
                <w:szCs w:val="24"/>
              </w:rPr>
              <w:t xml:space="preserve"> заключенных с администрацией района соглашений</w:t>
            </w:r>
            <w:r w:rsidR="004A12F1">
              <w:rPr>
                <w:sz w:val="24"/>
                <w:szCs w:val="24"/>
              </w:rPr>
              <w:t>,</w:t>
            </w:r>
            <w:r w:rsidR="00BB7F52">
              <w:rPr>
                <w:sz w:val="24"/>
                <w:szCs w:val="24"/>
              </w:rPr>
              <w:t xml:space="preserve"> </w:t>
            </w:r>
            <w:r w:rsidR="00BB7F52" w:rsidRPr="00BB7F52">
              <w:rPr>
                <w:bCs/>
                <w:sz w:val="24"/>
                <w:szCs w:val="24"/>
              </w:rPr>
              <w:t>в области</w:t>
            </w:r>
            <w:r w:rsidR="004A12F1">
              <w:rPr>
                <w:bCs/>
                <w:sz w:val="24"/>
                <w:szCs w:val="24"/>
              </w:rPr>
              <w:t xml:space="preserve"> </w:t>
            </w:r>
            <w:r w:rsidR="004A12F1" w:rsidRPr="00D16A03">
              <w:rPr>
                <w:bCs/>
                <w:sz w:val="24"/>
                <w:szCs w:val="24"/>
              </w:rPr>
              <w:t>содержания</w:t>
            </w:r>
            <w:r w:rsidR="00BB7F52" w:rsidRPr="00BB7F52">
              <w:rPr>
                <w:bCs/>
                <w:sz w:val="24"/>
                <w:szCs w:val="24"/>
              </w:rPr>
              <w:t xml:space="preserve"> автомобильных дорог </w:t>
            </w:r>
            <w:r w:rsidR="00F42215">
              <w:rPr>
                <w:sz w:val="24"/>
                <w:szCs w:val="24"/>
              </w:rPr>
              <w:t>в зимнее время</w:t>
            </w:r>
          </w:p>
        </w:tc>
        <w:tc>
          <w:tcPr>
            <w:tcW w:w="1453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091" w:type="dxa"/>
          </w:tcPr>
          <w:p w:rsidR="00C67461" w:rsidRPr="00084EDB" w:rsidRDefault="00E01DDC" w:rsidP="00F42215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Главы сельсоветов</w:t>
            </w:r>
          </w:p>
        </w:tc>
      </w:tr>
      <w:tr w:rsidR="00C67461" w:rsidRPr="00084EDB" w:rsidTr="00331BAC">
        <w:trPr>
          <w:gridAfter w:val="2"/>
          <w:wAfter w:w="19846" w:type="dxa"/>
        </w:trPr>
        <w:tc>
          <w:tcPr>
            <w:tcW w:w="5379" w:type="dxa"/>
          </w:tcPr>
          <w:p w:rsidR="00C67461" w:rsidRPr="00F14E3A" w:rsidRDefault="004153D2" w:rsidP="00891B45">
            <w:pPr>
              <w:contextualSpacing/>
              <w:mirrorIndents/>
              <w:rPr>
                <w:sz w:val="24"/>
                <w:szCs w:val="24"/>
              </w:rPr>
            </w:pPr>
            <w:r w:rsidRPr="00F14E3A">
              <w:rPr>
                <w:sz w:val="24"/>
                <w:szCs w:val="24"/>
              </w:rPr>
              <w:t>О</w:t>
            </w:r>
            <w:r w:rsidR="005A6D3E">
              <w:rPr>
                <w:sz w:val="24"/>
                <w:szCs w:val="24"/>
              </w:rPr>
              <w:t xml:space="preserve"> работе администрации района по </w:t>
            </w:r>
            <w:r w:rsidR="00D16A03">
              <w:rPr>
                <w:sz w:val="24"/>
                <w:szCs w:val="24"/>
              </w:rPr>
              <w:t xml:space="preserve">решению вопросов местного значения </w:t>
            </w:r>
            <w:r w:rsidR="00BB7F52">
              <w:rPr>
                <w:sz w:val="24"/>
                <w:szCs w:val="24"/>
              </w:rPr>
              <w:t>в части</w:t>
            </w:r>
            <w:r w:rsidR="005A6D3E">
              <w:rPr>
                <w:sz w:val="24"/>
                <w:szCs w:val="24"/>
              </w:rPr>
              <w:t xml:space="preserve"> </w:t>
            </w:r>
            <w:r w:rsidR="005A6D3E" w:rsidRPr="00BB7F52">
              <w:rPr>
                <w:sz w:val="24"/>
                <w:szCs w:val="24"/>
              </w:rPr>
              <w:t xml:space="preserve">организации газоснабжения </w:t>
            </w:r>
            <w:r w:rsidR="00891B45">
              <w:rPr>
                <w:sz w:val="24"/>
                <w:szCs w:val="24"/>
              </w:rPr>
              <w:t xml:space="preserve">населения в границах </w:t>
            </w:r>
            <w:r w:rsidR="005A6D3E" w:rsidRPr="00BB7F52">
              <w:rPr>
                <w:sz w:val="24"/>
                <w:szCs w:val="24"/>
              </w:rPr>
              <w:t>поселений</w:t>
            </w:r>
            <w:r w:rsidR="005A6D3E" w:rsidRPr="00F14E3A">
              <w:rPr>
                <w:sz w:val="24"/>
                <w:szCs w:val="24"/>
              </w:rPr>
              <w:t xml:space="preserve"> </w:t>
            </w:r>
            <w:r w:rsidR="00891B45">
              <w:rPr>
                <w:sz w:val="24"/>
                <w:szCs w:val="24"/>
              </w:rPr>
              <w:t xml:space="preserve">в пределах </w:t>
            </w:r>
            <w:proofErr w:type="gramStart"/>
            <w:r w:rsidR="00891B45">
              <w:rPr>
                <w:sz w:val="24"/>
                <w:szCs w:val="24"/>
              </w:rPr>
              <w:t>полномочий</w:t>
            </w:r>
            <w:proofErr w:type="gramEnd"/>
            <w:r w:rsidR="00891B45">
              <w:rPr>
                <w:sz w:val="24"/>
                <w:szCs w:val="24"/>
              </w:rPr>
              <w:t xml:space="preserve"> установленных действующим законодательством</w:t>
            </w:r>
          </w:p>
        </w:tc>
        <w:tc>
          <w:tcPr>
            <w:tcW w:w="1453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II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091" w:type="dxa"/>
          </w:tcPr>
          <w:p w:rsidR="00C67461" w:rsidRPr="00084EDB" w:rsidRDefault="00F14E3A" w:rsidP="00F14E3A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="00ED164C" w:rsidRPr="00084EDB">
              <w:rPr>
                <w:sz w:val="24"/>
                <w:szCs w:val="24"/>
              </w:rPr>
              <w:t xml:space="preserve">аместитель главы администрации района </w:t>
            </w:r>
          </w:p>
        </w:tc>
      </w:tr>
      <w:tr w:rsidR="00C67461" w:rsidRPr="00084EDB" w:rsidTr="00331BAC">
        <w:trPr>
          <w:gridAfter w:val="2"/>
          <w:wAfter w:w="19846" w:type="dxa"/>
        </w:trPr>
        <w:tc>
          <w:tcPr>
            <w:tcW w:w="5379" w:type="dxa"/>
          </w:tcPr>
          <w:p w:rsidR="00C67461" w:rsidRPr="00084EDB" w:rsidRDefault="00F14E3A" w:rsidP="00654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административных комиссий сельсоветов</w:t>
            </w:r>
          </w:p>
        </w:tc>
        <w:tc>
          <w:tcPr>
            <w:tcW w:w="1453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III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091" w:type="dxa"/>
          </w:tcPr>
          <w:p w:rsidR="00C67461" w:rsidRPr="00084EDB" w:rsidRDefault="004F7084" w:rsidP="00F14E3A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Глав</w:t>
            </w:r>
            <w:r w:rsidR="00F14E3A">
              <w:rPr>
                <w:sz w:val="24"/>
                <w:szCs w:val="24"/>
              </w:rPr>
              <w:t>ы</w:t>
            </w:r>
            <w:r w:rsidRPr="00084EDB">
              <w:rPr>
                <w:sz w:val="24"/>
                <w:szCs w:val="24"/>
              </w:rPr>
              <w:t xml:space="preserve"> сельсовет</w:t>
            </w:r>
            <w:r w:rsidR="00F14E3A">
              <w:rPr>
                <w:sz w:val="24"/>
                <w:szCs w:val="24"/>
              </w:rPr>
              <w:t>ов</w:t>
            </w:r>
          </w:p>
        </w:tc>
      </w:tr>
      <w:tr w:rsidR="00C67461" w:rsidRPr="00084EDB" w:rsidTr="00331BAC">
        <w:trPr>
          <w:gridAfter w:val="2"/>
          <w:wAfter w:w="19846" w:type="dxa"/>
        </w:trPr>
        <w:tc>
          <w:tcPr>
            <w:tcW w:w="5379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 ходе выполнения соглашения о взаимодействии районного Совета депутатов и районного Совета молодежи</w:t>
            </w:r>
          </w:p>
          <w:p w:rsidR="00C67461" w:rsidRPr="00084EDB" w:rsidRDefault="00C67461" w:rsidP="00654AAD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 плане работы постоянной комиссии на 201</w:t>
            </w:r>
            <w:r w:rsidR="00654AAD" w:rsidRPr="00084EDB">
              <w:rPr>
                <w:sz w:val="24"/>
                <w:szCs w:val="24"/>
              </w:rPr>
              <w:t>8</w:t>
            </w:r>
            <w:r w:rsidRPr="00084EDB">
              <w:rPr>
                <w:sz w:val="24"/>
                <w:szCs w:val="24"/>
              </w:rPr>
              <w:t>год</w:t>
            </w:r>
          </w:p>
        </w:tc>
        <w:tc>
          <w:tcPr>
            <w:tcW w:w="1453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IV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091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Председатель комиссии</w:t>
            </w:r>
            <w:r w:rsidR="00E01DDC" w:rsidRPr="00084EDB">
              <w:rPr>
                <w:sz w:val="24"/>
                <w:szCs w:val="24"/>
              </w:rPr>
              <w:t>, специалист по работе с молодежью</w:t>
            </w:r>
          </w:p>
        </w:tc>
      </w:tr>
      <w:tr w:rsidR="00C67461" w:rsidRPr="00084EDB" w:rsidTr="00331BAC">
        <w:tc>
          <w:tcPr>
            <w:tcW w:w="9923" w:type="dxa"/>
            <w:gridSpan w:val="3"/>
          </w:tcPr>
          <w:p w:rsidR="00C67461" w:rsidRPr="00084EDB" w:rsidRDefault="00C67461" w:rsidP="00331BAC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84EDB">
              <w:rPr>
                <w:b/>
                <w:sz w:val="24"/>
                <w:szCs w:val="24"/>
              </w:rPr>
              <w:t>Постоянная комиссия по социальным проблемам и вопросам жизнеобеспечения населения:</w:t>
            </w: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Постоянная комиссия по социальным проблемам и вопросам жизнеобеспечения населения:</w:t>
            </w:r>
          </w:p>
        </w:tc>
      </w:tr>
      <w:tr w:rsidR="00C67461" w:rsidRPr="00084EDB" w:rsidTr="00331BAC">
        <w:trPr>
          <w:gridAfter w:val="2"/>
          <w:wAfter w:w="19846" w:type="dxa"/>
        </w:trPr>
        <w:tc>
          <w:tcPr>
            <w:tcW w:w="5379" w:type="dxa"/>
            <w:tcBorders>
              <w:bottom w:val="single" w:sz="4" w:space="0" w:color="000000"/>
            </w:tcBorders>
          </w:tcPr>
          <w:p w:rsidR="00C67461" w:rsidRPr="00084EDB" w:rsidRDefault="00DB4AE7" w:rsidP="002C2E70">
            <w:pPr>
              <w:jc w:val="both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О</w:t>
            </w:r>
            <w:r w:rsidR="00F14E3A">
              <w:rPr>
                <w:sz w:val="24"/>
                <w:szCs w:val="24"/>
              </w:rPr>
              <w:t xml:space="preserve"> реализации на территории района программ Земский доктор», «Сельский фельдшер»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091" w:type="dxa"/>
          </w:tcPr>
          <w:p w:rsidR="00C67461" w:rsidRPr="00084EDB" w:rsidRDefault="00F14E3A" w:rsidP="00822BC6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84EDB">
              <w:rPr>
                <w:sz w:val="24"/>
                <w:szCs w:val="24"/>
              </w:rPr>
              <w:t>аместитель главы администрации района</w:t>
            </w:r>
          </w:p>
        </w:tc>
      </w:tr>
      <w:tr w:rsidR="00C67461" w:rsidRPr="00084EDB" w:rsidTr="00331BAC">
        <w:trPr>
          <w:gridAfter w:val="2"/>
          <w:wAfter w:w="19846" w:type="dxa"/>
        </w:trPr>
        <w:tc>
          <w:tcPr>
            <w:tcW w:w="5379" w:type="dxa"/>
            <w:tcBorders>
              <w:bottom w:val="single" w:sz="4" w:space="0" w:color="000000"/>
            </w:tcBorders>
          </w:tcPr>
          <w:p w:rsidR="00C67461" w:rsidRPr="00084EDB" w:rsidRDefault="00DB4AE7" w:rsidP="004A12F1">
            <w:pPr>
              <w:jc w:val="both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 xml:space="preserve">О </w:t>
            </w:r>
            <w:r w:rsidR="00F14E3A">
              <w:rPr>
                <w:sz w:val="24"/>
                <w:szCs w:val="24"/>
              </w:rPr>
              <w:t xml:space="preserve">выполнении администрациями сельсоветов </w:t>
            </w:r>
            <w:proofErr w:type="gramStart"/>
            <w:r w:rsidR="00F14E3A">
              <w:rPr>
                <w:sz w:val="24"/>
                <w:szCs w:val="24"/>
              </w:rPr>
              <w:t>соглашений  по</w:t>
            </w:r>
            <w:proofErr w:type="gramEnd"/>
            <w:r w:rsidR="00F14E3A">
              <w:rPr>
                <w:sz w:val="24"/>
                <w:szCs w:val="24"/>
              </w:rPr>
              <w:t xml:space="preserve"> сохранению</w:t>
            </w:r>
            <w:r w:rsidR="00F14E3A" w:rsidRPr="00F83DF5">
              <w:rPr>
                <w:sz w:val="28"/>
                <w:szCs w:val="28"/>
              </w:rPr>
              <w:t xml:space="preserve">, </w:t>
            </w:r>
            <w:r w:rsidR="00F14E3A" w:rsidRPr="00F14E3A">
              <w:rPr>
                <w:sz w:val="24"/>
                <w:szCs w:val="24"/>
              </w:rPr>
              <w:t>использованию и популяризации объектов культурного наследия (памятников истории и культуры)</w:t>
            </w:r>
            <w:r w:rsidRPr="00084E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II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091" w:type="dxa"/>
          </w:tcPr>
          <w:p w:rsidR="00C67461" w:rsidRPr="00084EDB" w:rsidRDefault="00DB4AE7" w:rsidP="00F14E3A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noProof/>
                <w:sz w:val="24"/>
                <w:szCs w:val="24"/>
              </w:rPr>
              <w:t>Главы сельсоветов</w:t>
            </w:r>
            <w:r w:rsidR="00822BC6" w:rsidRPr="00084EDB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C67461" w:rsidRPr="00084EDB" w:rsidTr="00331BAC">
        <w:trPr>
          <w:gridAfter w:val="2"/>
          <w:wAfter w:w="19846" w:type="dxa"/>
        </w:trPr>
        <w:tc>
          <w:tcPr>
            <w:tcW w:w="5379" w:type="dxa"/>
          </w:tcPr>
          <w:p w:rsidR="00C67461" w:rsidRPr="00084EDB" w:rsidRDefault="00DB4AE7" w:rsidP="002C2E70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 xml:space="preserve">О </w:t>
            </w:r>
            <w:r w:rsidR="00F14E3A">
              <w:rPr>
                <w:sz w:val="24"/>
                <w:szCs w:val="24"/>
              </w:rPr>
              <w:t>состоянии и перспективах кадрового обеспечения учреждений дополнительного образования</w:t>
            </w:r>
          </w:p>
        </w:tc>
        <w:tc>
          <w:tcPr>
            <w:tcW w:w="1453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III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091" w:type="dxa"/>
          </w:tcPr>
          <w:p w:rsidR="001E1AC7" w:rsidRPr="00084EDB" w:rsidRDefault="001E1AC7" w:rsidP="001E1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образованию, начальник отдела по культуре, спорту и делам молодежи</w:t>
            </w:r>
          </w:p>
        </w:tc>
      </w:tr>
      <w:tr w:rsidR="00C67461" w:rsidRPr="00084EDB" w:rsidTr="00331BAC">
        <w:trPr>
          <w:gridAfter w:val="2"/>
          <w:wAfter w:w="19846" w:type="dxa"/>
        </w:trPr>
        <w:tc>
          <w:tcPr>
            <w:tcW w:w="5379" w:type="dxa"/>
            <w:tcBorders>
              <w:bottom w:val="single" w:sz="4" w:space="0" w:color="auto"/>
            </w:tcBorders>
          </w:tcPr>
          <w:p w:rsidR="00C67461" w:rsidRPr="00084EDB" w:rsidRDefault="004261C0" w:rsidP="00E60A40">
            <w:pPr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lastRenderedPageBreak/>
              <w:t>О плане работы на 201</w:t>
            </w:r>
            <w:r w:rsidR="00654AAD" w:rsidRPr="00084EDB">
              <w:rPr>
                <w:sz w:val="24"/>
                <w:szCs w:val="24"/>
              </w:rPr>
              <w:t>8</w:t>
            </w:r>
            <w:r w:rsidRPr="00084ED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  <w:lang w:val="en-US"/>
              </w:rPr>
              <w:t>IV</w:t>
            </w:r>
            <w:r w:rsidRPr="00084ED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091" w:type="dxa"/>
          </w:tcPr>
          <w:p w:rsidR="00C67461" w:rsidRPr="00084EDB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084EDB">
              <w:rPr>
                <w:sz w:val="24"/>
                <w:szCs w:val="24"/>
              </w:rPr>
              <w:t>Председатель комиссии</w:t>
            </w:r>
          </w:p>
        </w:tc>
      </w:tr>
    </w:tbl>
    <w:p w:rsidR="00C67461" w:rsidRPr="00384511" w:rsidRDefault="00C67461" w:rsidP="00CA0459">
      <w:pPr>
        <w:contextualSpacing/>
        <w:mirrorIndents/>
        <w:rPr>
          <w:sz w:val="24"/>
          <w:szCs w:val="24"/>
        </w:rPr>
      </w:pPr>
    </w:p>
    <w:p w:rsidR="00C67461" w:rsidRPr="000F2294" w:rsidRDefault="00CA0459" w:rsidP="00C67461">
      <w:pPr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CA0459">
        <w:rPr>
          <w:b/>
          <w:sz w:val="24"/>
          <w:szCs w:val="24"/>
        </w:rPr>
        <w:t xml:space="preserve">. </w:t>
      </w:r>
      <w:r w:rsidR="00C67461" w:rsidRPr="000F2294">
        <w:rPr>
          <w:b/>
          <w:sz w:val="24"/>
          <w:szCs w:val="24"/>
        </w:rPr>
        <w:t>Организационно-массовая работа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014"/>
        <w:gridCol w:w="1871"/>
        <w:gridCol w:w="2268"/>
      </w:tblGrid>
      <w:tr w:rsidR="00C67461" w:rsidRPr="00384511" w:rsidTr="00610509">
        <w:tc>
          <w:tcPr>
            <w:tcW w:w="770" w:type="dxa"/>
            <w:tcBorders>
              <w:top w:val="single" w:sz="4" w:space="0" w:color="auto"/>
            </w:tcBorders>
          </w:tcPr>
          <w:p w:rsidR="00C67461" w:rsidRPr="00384511" w:rsidRDefault="00C67461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</w:tcBorders>
          </w:tcPr>
          <w:p w:rsidR="00C6746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Организационное и документационное обеспечение подготовки и проведения </w:t>
            </w:r>
          </w:p>
          <w:p w:rsidR="00C6746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публичных слушаний;</w:t>
            </w:r>
          </w:p>
          <w:p w:rsidR="00C6746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сессий районного Совета депутатов;</w:t>
            </w:r>
          </w:p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заседаний постоянных комиссий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Орготдел</w:t>
            </w:r>
          </w:p>
        </w:tc>
      </w:tr>
      <w:tr w:rsidR="00C67461" w:rsidRPr="00384511" w:rsidTr="00610509">
        <w:tc>
          <w:tcPr>
            <w:tcW w:w="770" w:type="dxa"/>
            <w:tcBorders>
              <w:top w:val="single" w:sz="4" w:space="0" w:color="auto"/>
            </w:tcBorders>
          </w:tcPr>
          <w:p w:rsidR="00C67461" w:rsidRPr="00384511" w:rsidRDefault="00C67461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</w:tcBorders>
          </w:tcPr>
          <w:p w:rsidR="00C6746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 xml:space="preserve">Проведение публичных слушаний по </w:t>
            </w:r>
            <w:r>
              <w:rPr>
                <w:sz w:val="24"/>
                <w:szCs w:val="24"/>
              </w:rPr>
              <w:t>обсуждению проектов</w:t>
            </w:r>
          </w:p>
          <w:p w:rsidR="00C6746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об исполнении бюджета за 201</w:t>
            </w:r>
            <w:r w:rsidR="001E1AC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год;</w:t>
            </w:r>
          </w:p>
          <w:p w:rsidR="00C6746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 внесении изменений в Устав МО;</w:t>
            </w:r>
          </w:p>
          <w:p w:rsidR="00C67461" w:rsidRDefault="00C67461" w:rsidP="001372E9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 районном бюджете на 201</w:t>
            </w:r>
            <w:r w:rsidR="001E1A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год</w:t>
            </w:r>
          </w:p>
          <w:p w:rsidR="001372E9" w:rsidRPr="00384511" w:rsidRDefault="001372E9" w:rsidP="001372E9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Орготдел</w:t>
            </w:r>
          </w:p>
        </w:tc>
      </w:tr>
      <w:tr w:rsidR="00C67461" w:rsidRPr="00384511" w:rsidTr="00610509">
        <w:tc>
          <w:tcPr>
            <w:tcW w:w="770" w:type="dxa"/>
          </w:tcPr>
          <w:p w:rsidR="00C67461" w:rsidRPr="00384511" w:rsidRDefault="00C67461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84511">
              <w:rPr>
                <w:sz w:val="24"/>
                <w:szCs w:val="24"/>
              </w:rPr>
              <w:t>.</w:t>
            </w:r>
          </w:p>
        </w:tc>
        <w:tc>
          <w:tcPr>
            <w:tcW w:w="5014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Информирование депутатов о выполнении решений районного Совета депутатов</w:t>
            </w:r>
            <w:r w:rsidR="00D96270">
              <w:rPr>
                <w:sz w:val="24"/>
                <w:szCs w:val="24"/>
              </w:rPr>
              <w:t>, постановлений администрации района</w:t>
            </w:r>
            <w:r w:rsidRPr="00384511">
              <w:rPr>
                <w:sz w:val="24"/>
                <w:szCs w:val="24"/>
              </w:rPr>
              <w:t>:</w:t>
            </w:r>
          </w:p>
        </w:tc>
        <w:tc>
          <w:tcPr>
            <w:tcW w:w="1871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C67461" w:rsidRPr="00384511" w:rsidTr="00610509">
        <w:tc>
          <w:tcPr>
            <w:tcW w:w="770" w:type="dxa"/>
          </w:tcPr>
          <w:p w:rsidR="00C67461" w:rsidRPr="00384511" w:rsidRDefault="00C67461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014" w:type="dxa"/>
          </w:tcPr>
          <w:p w:rsidR="00C67461" w:rsidRPr="00384511" w:rsidRDefault="00C67461" w:rsidP="001E1AC7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– о район</w:t>
            </w:r>
            <w:r>
              <w:rPr>
                <w:sz w:val="24"/>
                <w:szCs w:val="24"/>
              </w:rPr>
              <w:t>ном</w:t>
            </w:r>
            <w:r w:rsidRPr="00384511">
              <w:rPr>
                <w:sz w:val="24"/>
                <w:szCs w:val="24"/>
              </w:rPr>
              <w:t xml:space="preserve"> бюджете на 201</w:t>
            </w:r>
            <w:r w:rsidR="001E1AC7">
              <w:rPr>
                <w:sz w:val="24"/>
                <w:szCs w:val="24"/>
              </w:rPr>
              <w:t>8</w:t>
            </w:r>
            <w:r w:rsidRPr="00384511">
              <w:rPr>
                <w:sz w:val="24"/>
                <w:szCs w:val="24"/>
              </w:rPr>
              <w:t xml:space="preserve"> год;</w:t>
            </w:r>
          </w:p>
        </w:tc>
        <w:tc>
          <w:tcPr>
            <w:tcW w:w="1871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За полугодие</w:t>
            </w:r>
            <w:r w:rsidRPr="0038451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Комитет по финансам, налоговой и кредитной политике</w:t>
            </w:r>
          </w:p>
        </w:tc>
      </w:tr>
      <w:tr w:rsidR="00C67461" w:rsidRPr="00384511" w:rsidTr="00610509">
        <w:tc>
          <w:tcPr>
            <w:tcW w:w="770" w:type="dxa"/>
          </w:tcPr>
          <w:p w:rsidR="00C67461" w:rsidRPr="00384511" w:rsidRDefault="00C67461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014" w:type="dxa"/>
          </w:tcPr>
          <w:p w:rsidR="00C67461" w:rsidRPr="00384511" w:rsidRDefault="00C67461" w:rsidP="00D96270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– о реализации муниципальных программ Табунского района</w:t>
            </w:r>
          </w:p>
        </w:tc>
        <w:tc>
          <w:tcPr>
            <w:tcW w:w="1871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Заместители главы администрации района</w:t>
            </w:r>
          </w:p>
        </w:tc>
      </w:tr>
      <w:tr w:rsidR="00C67461" w:rsidRPr="00384511" w:rsidTr="00610509">
        <w:tc>
          <w:tcPr>
            <w:tcW w:w="770" w:type="dxa"/>
          </w:tcPr>
          <w:p w:rsidR="00C67461" w:rsidRPr="00384511" w:rsidRDefault="00C67461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3.</w:t>
            </w:r>
          </w:p>
        </w:tc>
        <w:tc>
          <w:tcPr>
            <w:tcW w:w="5014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Информирование депутатов о реализации критических замечаний, предложений, и просьб, высказанных на сессиях районного Совета депутатов</w:t>
            </w:r>
          </w:p>
        </w:tc>
        <w:tc>
          <w:tcPr>
            <w:tcW w:w="1871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776049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Орг</w:t>
            </w:r>
            <w:r w:rsidR="00776049">
              <w:rPr>
                <w:sz w:val="24"/>
                <w:szCs w:val="24"/>
              </w:rPr>
              <w:t>анизационный</w:t>
            </w:r>
          </w:p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отдел</w:t>
            </w:r>
          </w:p>
        </w:tc>
      </w:tr>
      <w:tr w:rsidR="00B042DB" w:rsidRPr="00384511" w:rsidTr="00610509">
        <w:tc>
          <w:tcPr>
            <w:tcW w:w="770" w:type="dxa"/>
          </w:tcPr>
          <w:p w:rsidR="00B042DB" w:rsidRPr="00384511" w:rsidRDefault="00B042DB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4.</w:t>
            </w:r>
          </w:p>
        </w:tc>
        <w:tc>
          <w:tcPr>
            <w:tcW w:w="5014" w:type="dxa"/>
          </w:tcPr>
          <w:p w:rsidR="00B042DB" w:rsidRPr="00384511" w:rsidRDefault="00B042DB" w:rsidP="00B042DB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Осуществление контроля за выполнением решений районного Совета депутатов</w:t>
            </w:r>
          </w:p>
        </w:tc>
        <w:tc>
          <w:tcPr>
            <w:tcW w:w="1871" w:type="dxa"/>
          </w:tcPr>
          <w:p w:rsidR="00B042DB" w:rsidRPr="00384511" w:rsidRDefault="00B042DB" w:rsidP="00B042DB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042DB" w:rsidRPr="00384511" w:rsidRDefault="004A12F1" w:rsidP="00B042DB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C67461" w:rsidRPr="00384511" w:rsidTr="00610509">
        <w:tc>
          <w:tcPr>
            <w:tcW w:w="770" w:type="dxa"/>
          </w:tcPr>
          <w:p w:rsidR="00C67461" w:rsidRPr="00384511" w:rsidRDefault="00C67461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5.</w:t>
            </w:r>
          </w:p>
        </w:tc>
        <w:tc>
          <w:tcPr>
            <w:tcW w:w="5014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 xml:space="preserve">Организация приёма граждан по </w:t>
            </w:r>
            <w:proofErr w:type="gramStart"/>
            <w:r w:rsidRPr="00384511">
              <w:rPr>
                <w:sz w:val="24"/>
                <w:szCs w:val="24"/>
              </w:rPr>
              <w:t>личным  вопросам</w:t>
            </w:r>
            <w:proofErr w:type="gramEnd"/>
            <w:r w:rsidRPr="00384511">
              <w:rPr>
                <w:sz w:val="24"/>
                <w:szCs w:val="24"/>
              </w:rPr>
              <w:t xml:space="preserve"> депутатами районного Совета депутатов</w:t>
            </w:r>
          </w:p>
        </w:tc>
        <w:tc>
          <w:tcPr>
            <w:tcW w:w="1871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C67461" w:rsidRPr="00384511" w:rsidRDefault="001E1AC7" w:rsidP="001E1AC7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районного Совета депутатов</w:t>
            </w:r>
          </w:p>
        </w:tc>
      </w:tr>
      <w:tr w:rsidR="00C67461" w:rsidRPr="00384511" w:rsidTr="00610509">
        <w:tc>
          <w:tcPr>
            <w:tcW w:w="770" w:type="dxa"/>
          </w:tcPr>
          <w:p w:rsidR="00C67461" w:rsidRPr="00384511" w:rsidRDefault="00C67461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6.</w:t>
            </w:r>
          </w:p>
        </w:tc>
        <w:tc>
          <w:tcPr>
            <w:tcW w:w="5014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Информационное и методическое обеспечений деятельности районного Совета депутатов:</w:t>
            </w:r>
          </w:p>
        </w:tc>
        <w:tc>
          <w:tcPr>
            <w:tcW w:w="1871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C67461" w:rsidRPr="00384511" w:rsidTr="00610509">
        <w:tc>
          <w:tcPr>
            <w:tcW w:w="770" w:type="dxa"/>
          </w:tcPr>
          <w:p w:rsidR="00C67461" w:rsidRPr="00384511" w:rsidRDefault="00C67461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014" w:type="dxa"/>
          </w:tcPr>
          <w:p w:rsidR="00C67461" w:rsidRPr="00384511" w:rsidRDefault="001372E9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освещение работы районного Совета</w:t>
            </w:r>
            <w:r>
              <w:rPr>
                <w:sz w:val="24"/>
                <w:szCs w:val="24"/>
              </w:rPr>
              <w:t xml:space="preserve"> на официальном сайте администрации района</w:t>
            </w:r>
          </w:p>
        </w:tc>
        <w:tc>
          <w:tcPr>
            <w:tcW w:w="1871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776049" w:rsidRDefault="00776049" w:rsidP="00776049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анизационный</w:t>
            </w:r>
          </w:p>
          <w:p w:rsidR="00C67461" w:rsidRPr="00384511" w:rsidRDefault="00776049" w:rsidP="00776049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отдел</w:t>
            </w:r>
          </w:p>
        </w:tc>
      </w:tr>
      <w:tr w:rsidR="00C67461" w:rsidRPr="00384511" w:rsidTr="00610509">
        <w:tc>
          <w:tcPr>
            <w:tcW w:w="770" w:type="dxa"/>
          </w:tcPr>
          <w:p w:rsidR="00C67461" w:rsidRPr="00384511" w:rsidRDefault="00C67461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014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освещение работы районного Совета депутатов и его органов в газете «Победное знамя»</w:t>
            </w:r>
          </w:p>
        </w:tc>
        <w:tc>
          <w:tcPr>
            <w:tcW w:w="1871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776049" w:rsidRDefault="00776049" w:rsidP="00776049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анизационный</w:t>
            </w:r>
          </w:p>
          <w:p w:rsidR="00C67461" w:rsidRPr="00384511" w:rsidRDefault="00776049" w:rsidP="00776049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отдел</w:t>
            </w:r>
          </w:p>
        </w:tc>
      </w:tr>
      <w:tr w:rsidR="00C67461" w:rsidRPr="00384511" w:rsidTr="00610509">
        <w:tc>
          <w:tcPr>
            <w:tcW w:w="770" w:type="dxa"/>
          </w:tcPr>
          <w:p w:rsidR="00C67461" w:rsidRPr="00384511" w:rsidRDefault="00C67461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14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действующего законодательства в части изменений, касающихся вопросов местного самоуправления</w:t>
            </w:r>
          </w:p>
        </w:tc>
        <w:tc>
          <w:tcPr>
            <w:tcW w:w="1871" w:type="dxa"/>
          </w:tcPr>
          <w:p w:rsidR="00C67461" w:rsidRPr="00384511" w:rsidRDefault="00C67461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776049" w:rsidRDefault="00776049" w:rsidP="00776049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анизационный,</w:t>
            </w:r>
          </w:p>
          <w:p w:rsidR="00C67461" w:rsidRPr="00384511" w:rsidRDefault="001372E9" w:rsidP="00776049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  <w:r w:rsidR="00776049">
              <w:rPr>
                <w:sz w:val="24"/>
                <w:szCs w:val="24"/>
              </w:rPr>
              <w:t>ы</w:t>
            </w:r>
          </w:p>
        </w:tc>
      </w:tr>
      <w:tr w:rsidR="001372E9" w:rsidRPr="00384511" w:rsidTr="00610509">
        <w:tc>
          <w:tcPr>
            <w:tcW w:w="770" w:type="dxa"/>
          </w:tcPr>
          <w:p w:rsidR="001372E9" w:rsidRDefault="001372E9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014" w:type="dxa"/>
          </w:tcPr>
          <w:p w:rsidR="001372E9" w:rsidRDefault="001372E9" w:rsidP="001372E9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проектов нормативных правовых актов на юридическую экспертизу</w:t>
            </w:r>
          </w:p>
        </w:tc>
        <w:tc>
          <w:tcPr>
            <w:tcW w:w="1871" w:type="dxa"/>
          </w:tcPr>
          <w:p w:rsidR="001372E9" w:rsidRPr="00384511" w:rsidRDefault="00776049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776049" w:rsidRDefault="00776049" w:rsidP="00776049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анизационный</w:t>
            </w:r>
          </w:p>
          <w:p w:rsidR="001372E9" w:rsidRPr="00384511" w:rsidRDefault="00776049" w:rsidP="00776049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отдел</w:t>
            </w:r>
          </w:p>
        </w:tc>
      </w:tr>
      <w:tr w:rsidR="001372E9" w:rsidRPr="00384511" w:rsidTr="00610509">
        <w:tc>
          <w:tcPr>
            <w:tcW w:w="770" w:type="dxa"/>
          </w:tcPr>
          <w:p w:rsidR="001372E9" w:rsidRDefault="001372E9" w:rsidP="00331BAC">
            <w:pPr>
              <w:ind w:left="36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014" w:type="dxa"/>
          </w:tcPr>
          <w:p w:rsidR="001372E9" w:rsidRDefault="001372E9" w:rsidP="001372E9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принятых нормативных правовых актов в регистр МПА</w:t>
            </w:r>
          </w:p>
        </w:tc>
        <w:tc>
          <w:tcPr>
            <w:tcW w:w="1871" w:type="dxa"/>
          </w:tcPr>
          <w:p w:rsidR="001372E9" w:rsidRPr="00384511" w:rsidRDefault="001372E9" w:rsidP="00331BAC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776049" w:rsidRDefault="00776049" w:rsidP="00776049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анизационный</w:t>
            </w:r>
          </w:p>
          <w:p w:rsidR="001372E9" w:rsidRPr="00384511" w:rsidRDefault="00776049" w:rsidP="00776049">
            <w:pPr>
              <w:contextualSpacing/>
              <w:mirrorIndents/>
              <w:rPr>
                <w:sz w:val="24"/>
                <w:szCs w:val="24"/>
              </w:rPr>
            </w:pPr>
            <w:r w:rsidRPr="00384511">
              <w:rPr>
                <w:sz w:val="24"/>
                <w:szCs w:val="24"/>
              </w:rPr>
              <w:t>отдел</w:t>
            </w:r>
          </w:p>
        </w:tc>
      </w:tr>
    </w:tbl>
    <w:p w:rsidR="00C67461" w:rsidRDefault="00B43F85" w:rsidP="00C67461">
      <w:pPr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Глава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В.С. Швыдкой</w:t>
      </w:r>
    </w:p>
    <w:p w:rsidR="005F0E44" w:rsidRDefault="00B43F85" w:rsidP="00C67461">
      <w:pPr>
        <w:contextualSpacing/>
        <w:mirrorIndents/>
      </w:pPr>
      <w:r w:rsidRPr="005F0E44">
        <w:t>22 декабря 2017 года</w:t>
      </w:r>
    </w:p>
    <w:p w:rsidR="00C67461" w:rsidRPr="00C67461" w:rsidRDefault="00B43F85" w:rsidP="005F0E44">
      <w:pPr>
        <w:contextualSpacing/>
        <w:mirrorIndents/>
        <w:rPr>
          <w:sz w:val="28"/>
          <w:szCs w:val="28"/>
        </w:rPr>
      </w:pPr>
      <w:r w:rsidRPr="005F0E44">
        <w:lastRenderedPageBreak/>
        <w:t>№</w:t>
      </w:r>
      <w:r w:rsidR="005D32D2">
        <w:t>35</w:t>
      </w:r>
      <w:bookmarkStart w:id="3" w:name="_GoBack"/>
      <w:bookmarkEnd w:id="3"/>
    </w:p>
    <w:sectPr w:rsidR="00C67461" w:rsidRPr="00C67461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4E9AC8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6E8F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EC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E0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6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E3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88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0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68D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2136626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9BCB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6E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82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A3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497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6A8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63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8496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A426EC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57BEA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43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4E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A1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54D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C24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C1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822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136EB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09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6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AE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A5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56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6C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E3A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FA9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03C74"/>
    <w:multiLevelType w:val="hybridMultilevel"/>
    <w:tmpl w:val="CCDEE0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22B12"/>
    <w:rsid w:val="0004228A"/>
    <w:rsid w:val="0006703F"/>
    <w:rsid w:val="00084EDB"/>
    <w:rsid w:val="000960D8"/>
    <w:rsid w:val="000C5CB6"/>
    <w:rsid w:val="000C673E"/>
    <w:rsid w:val="000C7357"/>
    <w:rsid w:val="000D420C"/>
    <w:rsid w:val="000D5C78"/>
    <w:rsid w:val="001270E2"/>
    <w:rsid w:val="00127CE1"/>
    <w:rsid w:val="001344D2"/>
    <w:rsid w:val="001372E9"/>
    <w:rsid w:val="0017301B"/>
    <w:rsid w:val="00185409"/>
    <w:rsid w:val="00191526"/>
    <w:rsid w:val="001956B7"/>
    <w:rsid w:val="001A2CAB"/>
    <w:rsid w:val="001C769E"/>
    <w:rsid w:val="001D7EBB"/>
    <w:rsid w:val="001E1AC7"/>
    <w:rsid w:val="00200902"/>
    <w:rsid w:val="002109D9"/>
    <w:rsid w:val="002112B9"/>
    <w:rsid w:val="0023071F"/>
    <w:rsid w:val="00235660"/>
    <w:rsid w:val="002577EA"/>
    <w:rsid w:val="00284AD6"/>
    <w:rsid w:val="002C2E70"/>
    <w:rsid w:val="002C7A34"/>
    <w:rsid w:val="002E77A5"/>
    <w:rsid w:val="00304E11"/>
    <w:rsid w:val="00331BAC"/>
    <w:rsid w:val="00346771"/>
    <w:rsid w:val="00352773"/>
    <w:rsid w:val="00354CA2"/>
    <w:rsid w:val="00374A63"/>
    <w:rsid w:val="0038114D"/>
    <w:rsid w:val="00385A4D"/>
    <w:rsid w:val="00394D96"/>
    <w:rsid w:val="0039695B"/>
    <w:rsid w:val="003C1AF8"/>
    <w:rsid w:val="003D4A61"/>
    <w:rsid w:val="003E22D9"/>
    <w:rsid w:val="003E484C"/>
    <w:rsid w:val="003E7D35"/>
    <w:rsid w:val="004153D2"/>
    <w:rsid w:val="004218D3"/>
    <w:rsid w:val="00425739"/>
    <w:rsid w:val="004261C0"/>
    <w:rsid w:val="004425AA"/>
    <w:rsid w:val="004A12F1"/>
    <w:rsid w:val="004B7361"/>
    <w:rsid w:val="004B7C1F"/>
    <w:rsid w:val="004E53C9"/>
    <w:rsid w:val="004E6D42"/>
    <w:rsid w:val="004F33AD"/>
    <w:rsid w:val="004F7084"/>
    <w:rsid w:val="005139CA"/>
    <w:rsid w:val="005329E4"/>
    <w:rsid w:val="00543B6D"/>
    <w:rsid w:val="005967B3"/>
    <w:rsid w:val="005A6D3E"/>
    <w:rsid w:val="005D32D2"/>
    <w:rsid w:val="005E70CA"/>
    <w:rsid w:val="005F0E44"/>
    <w:rsid w:val="00610509"/>
    <w:rsid w:val="00613013"/>
    <w:rsid w:val="00613E61"/>
    <w:rsid w:val="006246CA"/>
    <w:rsid w:val="0063342B"/>
    <w:rsid w:val="00641515"/>
    <w:rsid w:val="00654AAD"/>
    <w:rsid w:val="006B6D41"/>
    <w:rsid w:val="006F6F17"/>
    <w:rsid w:val="00750312"/>
    <w:rsid w:val="00770F76"/>
    <w:rsid w:val="00776049"/>
    <w:rsid w:val="007B7122"/>
    <w:rsid w:val="007D3049"/>
    <w:rsid w:val="00822BC6"/>
    <w:rsid w:val="00830E27"/>
    <w:rsid w:val="00837448"/>
    <w:rsid w:val="00837B78"/>
    <w:rsid w:val="0085159D"/>
    <w:rsid w:val="00852FF3"/>
    <w:rsid w:val="008645CD"/>
    <w:rsid w:val="00891B45"/>
    <w:rsid w:val="008A1AF8"/>
    <w:rsid w:val="008A76E8"/>
    <w:rsid w:val="00903569"/>
    <w:rsid w:val="00936A72"/>
    <w:rsid w:val="00947AFB"/>
    <w:rsid w:val="00947EE2"/>
    <w:rsid w:val="00985BCE"/>
    <w:rsid w:val="009A3A8C"/>
    <w:rsid w:val="009D339E"/>
    <w:rsid w:val="009F2833"/>
    <w:rsid w:val="00A1018F"/>
    <w:rsid w:val="00AA2722"/>
    <w:rsid w:val="00AD3914"/>
    <w:rsid w:val="00AF1C0D"/>
    <w:rsid w:val="00B042DB"/>
    <w:rsid w:val="00B20EBF"/>
    <w:rsid w:val="00B257FA"/>
    <w:rsid w:val="00B43B8F"/>
    <w:rsid w:val="00B43F85"/>
    <w:rsid w:val="00B83D72"/>
    <w:rsid w:val="00B8462B"/>
    <w:rsid w:val="00BB7F52"/>
    <w:rsid w:val="00BD2AE2"/>
    <w:rsid w:val="00BE5DF6"/>
    <w:rsid w:val="00BF001C"/>
    <w:rsid w:val="00BF2A56"/>
    <w:rsid w:val="00BF57AC"/>
    <w:rsid w:val="00BF6B2C"/>
    <w:rsid w:val="00C07E50"/>
    <w:rsid w:val="00C35624"/>
    <w:rsid w:val="00C4009C"/>
    <w:rsid w:val="00C41474"/>
    <w:rsid w:val="00C57DE8"/>
    <w:rsid w:val="00C67461"/>
    <w:rsid w:val="00C87763"/>
    <w:rsid w:val="00CA0459"/>
    <w:rsid w:val="00CC4CB2"/>
    <w:rsid w:val="00CC5370"/>
    <w:rsid w:val="00CD35EF"/>
    <w:rsid w:val="00CD5CD3"/>
    <w:rsid w:val="00CE046E"/>
    <w:rsid w:val="00CE081F"/>
    <w:rsid w:val="00CF1B3B"/>
    <w:rsid w:val="00D16A03"/>
    <w:rsid w:val="00D76D3E"/>
    <w:rsid w:val="00D96270"/>
    <w:rsid w:val="00DB4AE7"/>
    <w:rsid w:val="00DC69C6"/>
    <w:rsid w:val="00DE27AE"/>
    <w:rsid w:val="00E01DDC"/>
    <w:rsid w:val="00E06886"/>
    <w:rsid w:val="00E22964"/>
    <w:rsid w:val="00E60A40"/>
    <w:rsid w:val="00E76A8B"/>
    <w:rsid w:val="00E911E2"/>
    <w:rsid w:val="00EB22B7"/>
    <w:rsid w:val="00EB420D"/>
    <w:rsid w:val="00EB496D"/>
    <w:rsid w:val="00EC37A4"/>
    <w:rsid w:val="00EC665B"/>
    <w:rsid w:val="00ED164C"/>
    <w:rsid w:val="00EE1F55"/>
    <w:rsid w:val="00EE7D68"/>
    <w:rsid w:val="00EF6695"/>
    <w:rsid w:val="00F14E3A"/>
    <w:rsid w:val="00F230DF"/>
    <w:rsid w:val="00F334B0"/>
    <w:rsid w:val="00F42215"/>
    <w:rsid w:val="00F618C3"/>
    <w:rsid w:val="00F739E2"/>
    <w:rsid w:val="00F92510"/>
    <w:rsid w:val="00F9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62C56-C613-4F32-B70B-31D16C7D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B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67461"/>
    <w:pPr>
      <w:ind w:left="720"/>
      <w:contextualSpacing/>
    </w:pPr>
    <w:rPr>
      <w:sz w:val="26"/>
      <w:szCs w:val="24"/>
    </w:rPr>
  </w:style>
  <w:style w:type="paragraph" w:customStyle="1" w:styleId="ConsNonformat">
    <w:name w:val="ConsNonformat"/>
    <w:rsid w:val="00C6746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50">
    <w:name w:val="Заголовок 5 Знак"/>
    <w:link w:val="5"/>
    <w:uiPriority w:val="99"/>
    <w:semiHidden/>
    <w:rsid w:val="00BF6B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8">
    <w:name w:val="Основной текст Знак"/>
    <w:link w:val="a7"/>
    <w:semiHidden/>
    <w:rsid w:val="00BF6B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F541-0624-4AD6-A365-125D67CB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6</cp:revision>
  <cp:lastPrinted>2017-12-22T02:48:00Z</cp:lastPrinted>
  <dcterms:created xsi:type="dcterms:W3CDTF">2018-01-09T04:44:00Z</dcterms:created>
  <dcterms:modified xsi:type="dcterms:W3CDTF">2022-05-06T09:54:00Z</dcterms:modified>
</cp:coreProperties>
</file>