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w:t>
      </w:r>
      <w:r w:rsidR="0030324A">
        <w:rPr>
          <w:sz w:val="28"/>
          <w:szCs w:val="28"/>
        </w:rPr>
        <w:t>двадцать вторая</w:t>
      </w:r>
      <w:r w:rsidR="00724569" w:rsidRPr="0030324A">
        <w:rPr>
          <w:sz w:val="28"/>
          <w:szCs w:val="28"/>
        </w:rPr>
        <w:t xml:space="preserve"> </w:t>
      </w:r>
      <w:r w:rsidRPr="00550BE0">
        <w:rPr>
          <w:sz w:val="28"/>
          <w:szCs w:val="28"/>
        </w:rPr>
        <w:t xml:space="preserve">сессия </w:t>
      </w:r>
      <w:r w:rsidR="0030324A">
        <w:rPr>
          <w:sz w:val="28"/>
          <w:szCs w:val="28"/>
        </w:rPr>
        <w:t>шестого</w:t>
      </w:r>
      <w:r w:rsidR="00724569" w:rsidRPr="0030324A">
        <w:rPr>
          <w:sz w:val="28"/>
          <w:szCs w:val="28"/>
        </w:rPr>
        <w:t xml:space="preserve"> </w:t>
      </w:r>
      <w:r w:rsidRPr="00550BE0">
        <w:rPr>
          <w:sz w:val="28"/>
          <w:szCs w:val="28"/>
        </w:rPr>
        <w:t>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F420BB" w:rsidP="00396971">
            <w:pPr>
              <w:jc w:val="center"/>
              <w:rPr>
                <w:sz w:val="24"/>
                <w:szCs w:val="24"/>
              </w:rPr>
            </w:pPr>
            <w:r>
              <w:rPr>
                <w:sz w:val="24"/>
                <w:szCs w:val="24"/>
              </w:rPr>
              <w:t>07.04.2022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A62A08" w:rsidP="00396971">
            <w:pPr>
              <w:jc w:val="center"/>
              <w:rPr>
                <w:sz w:val="24"/>
                <w:szCs w:val="24"/>
              </w:rPr>
            </w:pPr>
            <w:r>
              <w:rPr>
                <w:sz w:val="24"/>
                <w:szCs w:val="24"/>
              </w:rPr>
              <w:t>3</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F62603" w:rsidRDefault="00ED35DC" w:rsidP="00C35AE7">
      <w:pPr>
        <w:autoSpaceDE w:val="0"/>
        <w:autoSpaceDN w:val="0"/>
        <w:adjustRightInd w:val="0"/>
        <w:spacing w:before="240"/>
        <w:ind w:firstLine="567"/>
        <w:jc w:val="center"/>
        <w:rPr>
          <w:b/>
          <w:color w:val="000000" w:themeColor="text1"/>
          <w:sz w:val="28"/>
          <w:szCs w:val="28"/>
        </w:rPr>
      </w:pPr>
      <w:bookmarkStart w:id="0" w:name="_GoBack"/>
      <w:r w:rsidRPr="00ED35DC">
        <w:rPr>
          <w:b/>
          <w:color w:val="000000" w:themeColor="text1"/>
          <w:sz w:val="28"/>
          <w:szCs w:val="28"/>
        </w:rPr>
        <w:t>Об утверждении отчета о результатах приватизации муниципального имущества за 20</w:t>
      </w:r>
      <w:r w:rsidR="00724569" w:rsidRPr="00724569">
        <w:rPr>
          <w:b/>
          <w:color w:val="000000" w:themeColor="text1"/>
          <w:sz w:val="28"/>
          <w:szCs w:val="28"/>
        </w:rPr>
        <w:t>2</w:t>
      </w:r>
      <w:r w:rsidR="00B12702">
        <w:rPr>
          <w:b/>
          <w:color w:val="000000" w:themeColor="text1"/>
          <w:sz w:val="28"/>
          <w:szCs w:val="28"/>
        </w:rPr>
        <w:t>1</w:t>
      </w:r>
      <w:r w:rsidR="003002C7">
        <w:rPr>
          <w:b/>
          <w:color w:val="000000" w:themeColor="text1"/>
          <w:sz w:val="28"/>
          <w:szCs w:val="28"/>
        </w:rPr>
        <w:t xml:space="preserve"> </w:t>
      </w:r>
      <w:r w:rsidRPr="00ED35DC">
        <w:rPr>
          <w:b/>
          <w:color w:val="000000" w:themeColor="text1"/>
          <w:sz w:val="28"/>
          <w:szCs w:val="28"/>
        </w:rPr>
        <w:t>год</w:t>
      </w:r>
      <w:bookmarkEnd w:id="0"/>
    </w:p>
    <w:p w:rsidR="007524BB" w:rsidRDefault="007524BB" w:rsidP="00ED35DC">
      <w:pPr>
        <w:autoSpaceDE w:val="0"/>
        <w:autoSpaceDN w:val="0"/>
        <w:adjustRightInd w:val="0"/>
        <w:ind w:firstLine="567"/>
        <w:jc w:val="center"/>
        <w:rPr>
          <w:b/>
          <w:color w:val="000000" w:themeColor="text1"/>
          <w:sz w:val="28"/>
          <w:szCs w:val="28"/>
        </w:rPr>
      </w:pPr>
    </w:p>
    <w:p w:rsidR="00ED35DC" w:rsidRDefault="00ED35DC" w:rsidP="00ED35DC">
      <w:pPr>
        <w:ind w:firstLine="720"/>
        <w:jc w:val="both"/>
        <w:rPr>
          <w:spacing w:val="40"/>
          <w:sz w:val="28"/>
          <w:szCs w:val="28"/>
        </w:rPr>
      </w:pPr>
      <w:r>
        <w:rPr>
          <w:sz w:val="28"/>
          <w:szCs w:val="28"/>
        </w:rPr>
        <w:t>В соответствии с Федеральным законом от 21.12.2001 № 178-ФЗ «О приватизации государственного и муниципального имущества»,</w:t>
      </w:r>
      <w:r w:rsidRPr="0097386D">
        <w:rPr>
          <w:sz w:val="28"/>
          <w:szCs w:val="28"/>
        </w:rPr>
        <w:t xml:space="preserve"> </w:t>
      </w:r>
      <w:r w:rsidRPr="001F3519">
        <w:rPr>
          <w:sz w:val="28"/>
          <w:szCs w:val="28"/>
        </w:rPr>
        <w:t xml:space="preserve">районный Совет депутатов </w:t>
      </w:r>
      <w:r w:rsidRPr="001F3519">
        <w:rPr>
          <w:spacing w:val="40"/>
          <w:sz w:val="28"/>
          <w:szCs w:val="28"/>
        </w:rPr>
        <w:t>решил:</w:t>
      </w:r>
    </w:p>
    <w:p w:rsidR="00ED35DC" w:rsidRPr="001F3519" w:rsidRDefault="00ED35DC" w:rsidP="00ED35DC">
      <w:pPr>
        <w:ind w:firstLine="720"/>
        <w:jc w:val="both"/>
        <w:rPr>
          <w:sz w:val="28"/>
          <w:szCs w:val="28"/>
        </w:rPr>
      </w:pPr>
    </w:p>
    <w:p w:rsidR="00ED35DC" w:rsidRDefault="00ED35DC" w:rsidP="00ED35DC">
      <w:pPr>
        <w:pStyle w:val="af"/>
        <w:numPr>
          <w:ilvl w:val="0"/>
          <w:numId w:val="20"/>
        </w:numPr>
        <w:tabs>
          <w:tab w:val="left" w:pos="993"/>
        </w:tabs>
        <w:spacing w:after="0"/>
        <w:ind w:left="0" w:firstLine="709"/>
      </w:pPr>
      <w:r>
        <w:t>Утвердить отчет о результатах приватизации муниципального имущества за 20</w:t>
      </w:r>
      <w:r w:rsidR="00724569" w:rsidRPr="00724569">
        <w:t>2</w:t>
      </w:r>
      <w:r w:rsidR="0007196D">
        <w:t>1</w:t>
      </w:r>
      <w:r>
        <w:t xml:space="preserve"> год (прилагается).</w:t>
      </w:r>
    </w:p>
    <w:p w:rsidR="00ED35DC" w:rsidRDefault="00ED35DC" w:rsidP="00ED35DC">
      <w:pPr>
        <w:pStyle w:val="af"/>
        <w:tabs>
          <w:tab w:val="left" w:pos="993"/>
        </w:tabs>
        <w:ind w:left="709"/>
      </w:pPr>
    </w:p>
    <w:p w:rsidR="00ED35DC" w:rsidRPr="00193300" w:rsidRDefault="00ED35DC" w:rsidP="00ED35DC">
      <w:pPr>
        <w:pStyle w:val="af"/>
        <w:numPr>
          <w:ilvl w:val="0"/>
          <w:numId w:val="20"/>
        </w:numPr>
        <w:tabs>
          <w:tab w:val="left" w:pos="993"/>
        </w:tabs>
        <w:spacing w:after="0"/>
        <w:ind w:left="0" w:firstLine="709"/>
      </w:pPr>
      <w:r>
        <w:t>Направить решение главе района для подписания и обнародования в установленном порядке</w:t>
      </w:r>
    </w:p>
    <w:p w:rsidR="004B2794" w:rsidRPr="001344D2" w:rsidRDefault="004B2794" w:rsidP="004B2794">
      <w:pPr>
        <w:shd w:val="clear" w:color="auto" w:fill="FFFFFF"/>
        <w:spacing w:line="322" w:lineRule="exact"/>
        <w:ind w:left="5" w:right="5" w:firstLine="523"/>
        <w:jc w:val="both"/>
        <w:rPr>
          <w:sz w:val="28"/>
          <w:szCs w:val="28"/>
        </w:rPr>
      </w:pPr>
    </w:p>
    <w:p w:rsidR="00284AD6" w:rsidRDefault="004B2794" w:rsidP="004B2794">
      <w:pPr>
        <w:jc w:val="both"/>
        <w:rPr>
          <w:sz w:val="28"/>
          <w:szCs w:val="28"/>
        </w:rPr>
      </w:pPr>
      <w:r w:rsidRPr="00D75819">
        <w:rPr>
          <w:sz w:val="28"/>
          <w:szCs w:val="28"/>
        </w:rPr>
        <w:fldChar w:fldCharType="begin">
          <w:ffData>
            <w:name w:val="ТекстовоеПоле5"/>
            <w:enabled/>
            <w:calcOnExit w:val="0"/>
            <w:textInput>
              <w:format w:val="Первая прописная"/>
            </w:textInput>
          </w:ffData>
        </w:fldChar>
      </w:r>
      <w:r w:rsidRPr="00D75819">
        <w:rPr>
          <w:sz w:val="28"/>
          <w:szCs w:val="28"/>
        </w:rPr>
        <w:instrText xml:space="preserve"> FORMTEXT </w:instrText>
      </w:r>
      <w:r w:rsidRPr="00D75819">
        <w:rPr>
          <w:sz w:val="28"/>
          <w:szCs w:val="28"/>
        </w:rPr>
      </w:r>
      <w:r w:rsidRPr="00D75819">
        <w:rPr>
          <w:sz w:val="28"/>
          <w:szCs w:val="28"/>
        </w:rPr>
        <w:fldChar w:fldCharType="separate"/>
      </w:r>
      <w:r w:rsidR="00983615">
        <w:rPr>
          <w:noProof/>
          <w:sz w:val="28"/>
          <w:szCs w:val="28"/>
        </w:rPr>
        <w:t> </w:t>
      </w:r>
      <w:r w:rsidR="00983615">
        <w:rPr>
          <w:noProof/>
          <w:sz w:val="28"/>
          <w:szCs w:val="28"/>
        </w:rPr>
        <w:t> </w:t>
      </w:r>
      <w:r w:rsidR="00983615">
        <w:rPr>
          <w:noProof/>
          <w:sz w:val="28"/>
          <w:szCs w:val="28"/>
        </w:rPr>
        <w:t> </w:t>
      </w:r>
      <w:r w:rsidR="00983615">
        <w:rPr>
          <w:noProof/>
          <w:sz w:val="28"/>
          <w:szCs w:val="28"/>
        </w:rPr>
        <w:t> </w:t>
      </w:r>
      <w:r w:rsidR="00983615">
        <w:rPr>
          <w:noProof/>
          <w:sz w:val="28"/>
          <w:szCs w:val="28"/>
        </w:rPr>
        <w:t> </w:t>
      </w:r>
      <w:r w:rsidRPr="00D75819">
        <w:rPr>
          <w:sz w:val="28"/>
          <w:szCs w:val="28"/>
        </w:rPr>
        <w:fldChar w:fldCharType="end"/>
      </w: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ED35DC" w:rsidRDefault="00ED35DC" w:rsidP="0067259F">
      <w:pPr>
        <w:pStyle w:val="Standard"/>
        <w:rPr>
          <w:rFonts w:ascii="Times New Roman" w:hAnsi="Times New Roman" w:cs="Times New Roman"/>
          <w:sz w:val="28"/>
          <w:szCs w:val="28"/>
        </w:rPr>
      </w:pPr>
    </w:p>
    <w:p w:rsidR="00ED35DC" w:rsidRDefault="00ED35DC" w:rsidP="0067259F">
      <w:pPr>
        <w:pStyle w:val="Standard"/>
        <w:rPr>
          <w:rFonts w:ascii="Times New Roman" w:hAnsi="Times New Roman" w:cs="Times New Roman"/>
          <w:sz w:val="28"/>
          <w:szCs w:val="28"/>
        </w:rPr>
        <w:sectPr w:rsidR="00ED35DC" w:rsidSect="007208F8">
          <w:pgSz w:w="11906" w:h="16838"/>
          <w:pgMar w:top="1134" w:right="851" w:bottom="1134" w:left="1701" w:header="0" w:footer="567" w:gutter="0"/>
          <w:cols w:space="720"/>
          <w:docGrid w:linePitch="272"/>
        </w:sectPr>
      </w:pPr>
    </w:p>
    <w:p w:rsidR="008C2E9E" w:rsidRDefault="008C2E9E" w:rsidP="008C2E9E">
      <w:pPr>
        <w:ind w:firstLine="709"/>
        <w:jc w:val="both"/>
        <w:rPr>
          <w:sz w:val="28"/>
          <w:szCs w:val="28"/>
        </w:rPr>
      </w:pPr>
      <w:r>
        <w:rPr>
          <w:sz w:val="28"/>
          <w:szCs w:val="28"/>
        </w:rPr>
        <w:lastRenderedPageBreak/>
        <w:t>Отчет о результатах приватизации муниципального имущества за 20</w:t>
      </w:r>
      <w:r w:rsidRPr="00724569">
        <w:rPr>
          <w:sz w:val="28"/>
          <w:szCs w:val="28"/>
        </w:rPr>
        <w:t>2</w:t>
      </w:r>
      <w:r>
        <w:rPr>
          <w:sz w:val="28"/>
          <w:szCs w:val="28"/>
        </w:rPr>
        <w:t>1 год</w:t>
      </w:r>
    </w:p>
    <w:p w:rsidR="008C2E9E" w:rsidRDefault="008C2E9E" w:rsidP="008C2E9E">
      <w:pPr>
        <w:jc w:val="center"/>
        <w:rPr>
          <w:sz w:val="28"/>
          <w:szCs w:val="28"/>
        </w:rPr>
      </w:pPr>
      <w:r>
        <w:rPr>
          <w:sz w:val="28"/>
          <w:szCs w:val="28"/>
        </w:rPr>
        <w:t xml:space="preserve">                                                                                          </w:t>
      </w:r>
    </w:p>
    <w:p w:rsidR="008C2E9E" w:rsidRDefault="008C2E9E" w:rsidP="008C2E9E">
      <w:pPr>
        <w:jc w:val="center"/>
        <w:rPr>
          <w:sz w:val="24"/>
          <w:szCs w:val="24"/>
        </w:rPr>
      </w:pPr>
      <w:r>
        <w:rPr>
          <w:sz w:val="28"/>
          <w:szCs w:val="28"/>
        </w:rPr>
        <w:t xml:space="preserve">                                                                                           </w:t>
      </w:r>
      <w:r>
        <w:rPr>
          <w:sz w:val="24"/>
          <w:szCs w:val="24"/>
        </w:rPr>
        <w:t>Приложение к</w:t>
      </w:r>
      <w:r w:rsidRPr="00023460">
        <w:rPr>
          <w:sz w:val="24"/>
          <w:szCs w:val="24"/>
        </w:rPr>
        <w:t xml:space="preserve"> решени</w:t>
      </w:r>
      <w:r>
        <w:rPr>
          <w:sz w:val="24"/>
          <w:szCs w:val="24"/>
        </w:rPr>
        <w:t>ю</w:t>
      </w:r>
      <w:r w:rsidRPr="00023460">
        <w:rPr>
          <w:sz w:val="24"/>
          <w:szCs w:val="24"/>
        </w:rPr>
        <w:t xml:space="preserve"> </w:t>
      </w:r>
    </w:p>
    <w:p w:rsidR="008C2E9E" w:rsidRDefault="008C2E9E" w:rsidP="008C2E9E">
      <w:pPr>
        <w:jc w:val="right"/>
        <w:rPr>
          <w:sz w:val="24"/>
          <w:szCs w:val="24"/>
        </w:rPr>
      </w:pPr>
      <w:r w:rsidRPr="00023460">
        <w:rPr>
          <w:sz w:val="24"/>
          <w:szCs w:val="24"/>
        </w:rPr>
        <w:t xml:space="preserve">районного Совета депутатов </w:t>
      </w:r>
    </w:p>
    <w:p w:rsidR="00A62A08" w:rsidRDefault="00A62A08" w:rsidP="00A62A08">
      <w:pPr>
        <w:ind w:firstLine="709"/>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C2E9E" w:rsidRPr="00023460">
        <w:rPr>
          <w:sz w:val="24"/>
          <w:szCs w:val="24"/>
        </w:rPr>
        <w:t xml:space="preserve">от </w:t>
      </w:r>
      <w:r w:rsidR="00F420BB">
        <w:rPr>
          <w:sz w:val="24"/>
          <w:szCs w:val="24"/>
        </w:rPr>
        <w:t>07.04.2022</w:t>
      </w:r>
      <w:r w:rsidR="008C2E9E" w:rsidRPr="008C2E9E">
        <w:rPr>
          <w:sz w:val="24"/>
          <w:szCs w:val="24"/>
        </w:rPr>
        <w:t xml:space="preserve"> </w:t>
      </w:r>
      <w:r w:rsidR="008C2E9E" w:rsidRPr="00023460">
        <w:rPr>
          <w:sz w:val="24"/>
          <w:szCs w:val="24"/>
        </w:rPr>
        <w:t xml:space="preserve">г. № </w:t>
      </w:r>
      <w:r>
        <w:rPr>
          <w:sz w:val="24"/>
          <w:szCs w:val="24"/>
        </w:rPr>
        <w:t>3</w:t>
      </w:r>
    </w:p>
    <w:p w:rsidR="008C2E9E" w:rsidRDefault="008C2E9E" w:rsidP="002661CE">
      <w:pPr>
        <w:ind w:firstLine="709"/>
        <w:jc w:val="both"/>
        <w:rPr>
          <w:sz w:val="28"/>
          <w:szCs w:val="28"/>
        </w:rPr>
      </w:pPr>
      <w:r>
        <w:rPr>
          <w:sz w:val="28"/>
          <w:szCs w:val="28"/>
        </w:rPr>
        <w:t>В соответствии с прогнозным планом приватизации, утвержденным районным Советом депутатов от 29.12.2020 г. №36,</w:t>
      </w:r>
      <w:r w:rsidRPr="00724569">
        <w:rPr>
          <w:sz w:val="28"/>
          <w:szCs w:val="28"/>
        </w:rPr>
        <w:t xml:space="preserve"> </w:t>
      </w:r>
      <w:r>
        <w:rPr>
          <w:sz w:val="28"/>
          <w:szCs w:val="28"/>
        </w:rPr>
        <w:t xml:space="preserve">с дополнениями от 09.09.2021 № 28 в 2021 году планировалась приватизация следующего муниципального имущества посредствам аукциона в электронной форме: </w:t>
      </w:r>
    </w:p>
    <w:p w:rsidR="008C2E9E" w:rsidRDefault="008C2E9E" w:rsidP="008C2E9E">
      <w:pPr>
        <w:ind w:firstLine="709"/>
        <w:jc w:val="both"/>
        <w:rPr>
          <w:sz w:val="28"/>
          <w:szCs w:val="28"/>
        </w:rPr>
      </w:pPr>
      <w:r>
        <w:rPr>
          <w:sz w:val="28"/>
          <w:szCs w:val="28"/>
        </w:rPr>
        <w:t xml:space="preserve">Нежилое помещение, расположенное по адресу: Табунский район, с. Табуны, пер. Центральный, д.10, помещение 2 </w:t>
      </w:r>
      <w:r w:rsidRPr="0095332D">
        <w:rPr>
          <w:sz w:val="28"/>
          <w:szCs w:val="28"/>
        </w:rPr>
        <w:t>с земельным участком</w:t>
      </w:r>
      <w:r>
        <w:rPr>
          <w:sz w:val="28"/>
          <w:szCs w:val="28"/>
        </w:rPr>
        <w:t>;</w:t>
      </w:r>
    </w:p>
    <w:p w:rsidR="008C2E9E" w:rsidRDefault="008C2E9E" w:rsidP="008C2E9E">
      <w:pPr>
        <w:ind w:firstLine="709"/>
        <w:jc w:val="both"/>
        <w:rPr>
          <w:sz w:val="28"/>
          <w:szCs w:val="28"/>
        </w:rPr>
      </w:pPr>
      <w:r>
        <w:rPr>
          <w:sz w:val="28"/>
          <w:szCs w:val="28"/>
        </w:rPr>
        <w:t>Нежилое здание Котельной № 7 с.</w:t>
      </w:r>
      <w:r w:rsidR="0030324A">
        <w:rPr>
          <w:sz w:val="28"/>
          <w:szCs w:val="28"/>
        </w:rPr>
        <w:t xml:space="preserve"> </w:t>
      </w:r>
      <w:r>
        <w:rPr>
          <w:sz w:val="28"/>
          <w:szCs w:val="28"/>
        </w:rPr>
        <w:t>Большеромановка, ул.</w:t>
      </w:r>
      <w:r w:rsidR="0030324A">
        <w:rPr>
          <w:sz w:val="28"/>
          <w:szCs w:val="28"/>
        </w:rPr>
        <w:t xml:space="preserve"> </w:t>
      </w:r>
      <w:r>
        <w:rPr>
          <w:sz w:val="28"/>
          <w:szCs w:val="28"/>
        </w:rPr>
        <w:t>Ленина, 69А</w:t>
      </w:r>
    </w:p>
    <w:p w:rsidR="008C2E9E" w:rsidRDefault="008C2E9E" w:rsidP="008C2E9E">
      <w:pPr>
        <w:ind w:firstLine="709"/>
        <w:jc w:val="both"/>
        <w:rPr>
          <w:sz w:val="28"/>
          <w:szCs w:val="28"/>
        </w:rPr>
      </w:pPr>
      <w:r>
        <w:rPr>
          <w:sz w:val="28"/>
          <w:szCs w:val="28"/>
        </w:rPr>
        <w:t>Автобус марки ПАЗ- 32053-70 2001 г.</w:t>
      </w:r>
      <w:r w:rsidR="0030324A">
        <w:rPr>
          <w:sz w:val="28"/>
          <w:szCs w:val="28"/>
        </w:rPr>
        <w:t xml:space="preserve"> </w:t>
      </w:r>
      <w:r>
        <w:rPr>
          <w:sz w:val="28"/>
          <w:szCs w:val="28"/>
        </w:rPr>
        <w:t xml:space="preserve">в.- 2 шт. </w:t>
      </w:r>
    </w:p>
    <w:p w:rsidR="008C2E9E" w:rsidRDefault="008C2E9E" w:rsidP="008C2E9E">
      <w:pPr>
        <w:ind w:firstLine="709"/>
        <w:jc w:val="both"/>
        <w:rPr>
          <w:sz w:val="28"/>
          <w:szCs w:val="28"/>
        </w:rPr>
      </w:pPr>
      <w:r>
        <w:rPr>
          <w:sz w:val="28"/>
          <w:szCs w:val="28"/>
        </w:rPr>
        <w:t xml:space="preserve">По результатам проведенных аукционов, продано нежилое помещение, расположенное по адресу: Табунский район, с. Табуны, пер. Центральный, д.10, помещение 2 </w:t>
      </w:r>
      <w:r w:rsidRPr="0095332D">
        <w:rPr>
          <w:sz w:val="28"/>
          <w:szCs w:val="28"/>
        </w:rPr>
        <w:t>с земельным участком</w:t>
      </w:r>
      <w:r>
        <w:rPr>
          <w:sz w:val="28"/>
          <w:szCs w:val="28"/>
        </w:rPr>
        <w:t xml:space="preserve"> за 165 тысяч рублей.</w:t>
      </w:r>
    </w:p>
    <w:p w:rsidR="008C2E9E" w:rsidRDefault="008C2E9E" w:rsidP="008C2E9E">
      <w:pPr>
        <w:ind w:firstLine="708"/>
        <w:jc w:val="both"/>
        <w:rPr>
          <w:sz w:val="28"/>
          <w:szCs w:val="28"/>
        </w:rPr>
      </w:pPr>
      <w:r>
        <w:rPr>
          <w:sz w:val="28"/>
          <w:szCs w:val="28"/>
        </w:rPr>
        <w:t>По остальным объектам продажи аукционы признаны не состоявшимися по причине отсутствия поданных заявок.</w:t>
      </w:r>
    </w:p>
    <w:p w:rsidR="008C2E9E" w:rsidRDefault="008C2E9E" w:rsidP="008C2E9E">
      <w:pPr>
        <w:ind w:firstLine="708"/>
        <w:jc w:val="both"/>
        <w:rPr>
          <w:sz w:val="28"/>
          <w:szCs w:val="28"/>
        </w:rPr>
      </w:pPr>
      <w:r>
        <w:rPr>
          <w:sz w:val="28"/>
          <w:szCs w:val="28"/>
        </w:rPr>
        <w:t>Таким образом, доходы от приватизации муниципального имущества в 2021 году составили 165 тысяч рублей.</w:t>
      </w:r>
    </w:p>
    <w:p w:rsidR="008C2E9E" w:rsidRDefault="008C2E9E" w:rsidP="008C2E9E">
      <w:pPr>
        <w:jc w:val="both"/>
        <w:rPr>
          <w:sz w:val="28"/>
          <w:szCs w:val="28"/>
        </w:rPr>
      </w:pPr>
    </w:p>
    <w:p w:rsidR="008C2E9E" w:rsidRDefault="008C2E9E" w:rsidP="008C2E9E">
      <w:pPr>
        <w:jc w:val="both"/>
        <w:rPr>
          <w:sz w:val="28"/>
          <w:szCs w:val="28"/>
        </w:rPr>
      </w:pPr>
    </w:p>
    <w:p w:rsidR="008C2E9E" w:rsidRDefault="008C2E9E" w:rsidP="008C2E9E">
      <w:pPr>
        <w:jc w:val="both"/>
        <w:rPr>
          <w:sz w:val="28"/>
          <w:szCs w:val="28"/>
        </w:rPr>
      </w:pPr>
      <w:r>
        <w:rPr>
          <w:sz w:val="28"/>
          <w:szCs w:val="28"/>
        </w:rPr>
        <w:t>Глава района</w:t>
      </w:r>
      <w:r>
        <w:rPr>
          <w:sz w:val="28"/>
          <w:szCs w:val="28"/>
        </w:rPr>
        <w:tab/>
        <w:t xml:space="preserve">                                                                                 В.С. Швыдкой</w:t>
      </w:r>
    </w:p>
    <w:p w:rsidR="008C2E9E" w:rsidRDefault="008C2E9E" w:rsidP="008C2E9E">
      <w:pPr>
        <w:jc w:val="both"/>
        <w:rPr>
          <w:sz w:val="28"/>
          <w:szCs w:val="28"/>
        </w:rPr>
      </w:pPr>
    </w:p>
    <w:p w:rsidR="008C2E9E" w:rsidRDefault="008C2E9E" w:rsidP="008C2E9E">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8C2E9E" w:rsidRDefault="005669E3" w:rsidP="008C2E9E">
      <w:pPr>
        <w:jc w:val="both"/>
        <w:rPr>
          <w:sz w:val="28"/>
          <w:szCs w:val="28"/>
        </w:rPr>
      </w:pPr>
      <w:r>
        <w:rPr>
          <w:sz w:val="28"/>
          <w:szCs w:val="28"/>
        </w:rPr>
        <w:t>07.04.</w:t>
      </w:r>
      <w:r w:rsidR="008C2E9E" w:rsidRPr="001475FF">
        <w:rPr>
          <w:sz w:val="28"/>
          <w:szCs w:val="28"/>
        </w:rPr>
        <w:t>20</w:t>
      </w:r>
      <w:r w:rsidR="008C2E9E">
        <w:rPr>
          <w:sz w:val="28"/>
          <w:szCs w:val="28"/>
        </w:rPr>
        <w:t>22</w:t>
      </w:r>
    </w:p>
    <w:p w:rsidR="008C2E9E" w:rsidRPr="008901D6" w:rsidRDefault="008C2E9E" w:rsidP="008C2E9E">
      <w:pPr>
        <w:jc w:val="both"/>
        <w:rPr>
          <w:sz w:val="28"/>
          <w:szCs w:val="28"/>
        </w:rPr>
      </w:pPr>
      <w:r>
        <w:rPr>
          <w:sz w:val="28"/>
          <w:szCs w:val="28"/>
        </w:rPr>
        <w:t xml:space="preserve">№ </w:t>
      </w:r>
      <w:r w:rsidR="00A62A08">
        <w:rPr>
          <w:sz w:val="28"/>
          <w:szCs w:val="28"/>
        </w:rPr>
        <w:t>3-г</w:t>
      </w:r>
    </w:p>
    <w:p w:rsidR="008C2E9E" w:rsidRDefault="008C2E9E" w:rsidP="008C2E9E">
      <w:pPr>
        <w:pStyle w:val="Standard"/>
        <w:rPr>
          <w:rFonts w:ascii="Times New Roman" w:hAnsi="Times New Roman" w:cs="Times New Roman"/>
          <w:sz w:val="28"/>
          <w:szCs w:val="28"/>
        </w:rPr>
      </w:pPr>
    </w:p>
    <w:p w:rsidR="008C2E9E" w:rsidRDefault="008C2E9E" w:rsidP="008C2E9E"/>
    <w:p w:rsidR="00ED35DC" w:rsidRDefault="00ED35DC" w:rsidP="008C2E9E">
      <w:pPr>
        <w:jc w:val="center"/>
        <w:rPr>
          <w:sz w:val="28"/>
          <w:szCs w:val="28"/>
        </w:rPr>
      </w:pPr>
    </w:p>
    <w:sectPr w:rsidR="00ED35DC" w:rsidSect="00025FBF">
      <w:pgSz w:w="11906" w:h="16838"/>
      <w:pgMar w:top="1134" w:right="851" w:bottom="1134" w:left="1276"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2"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75811B0"/>
    <w:multiLevelType w:val="hybridMultilevel"/>
    <w:tmpl w:val="6FDE00FC"/>
    <w:lvl w:ilvl="0" w:tplc="94EA6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3"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0"/>
  </w:num>
  <w:num w:numId="5">
    <w:abstractNumId w:val="16"/>
  </w:num>
  <w:num w:numId="6">
    <w:abstractNumId w:val="25"/>
  </w:num>
  <w:num w:numId="7">
    <w:abstractNumId w:val="7"/>
  </w:num>
  <w:num w:numId="8">
    <w:abstractNumId w:val="23"/>
  </w:num>
  <w:num w:numId="9">
    <w:abstractNumId w:val="9"/>
  </w:num>
  <w:num w:numId="10">
    <w:abstractNumId w:val="1"/>
  </w:num>
  <w:num w:numId="11">
    <w:abstractNumId w:val="19"/>
  </w:num>
  <w:num w:numId="12">
    <w:abstractNumId w:val="6"/>
  </w:num>
  <w:num w:numId="13">
    <w:abstractNumId w:val="5"/>
  </w:num>
  <w:num w:numId="14">
    <w:abstractNumId w:val="20"/>
  </w:num>
  <w:num w:numId="15">
    <w:abstractNumId w:val="18"/>
  </w:num>
  <w:num w:numId="16">
    <w:abstractNumId w:val="24"/>
  </w:num>
  <w:num w:numId="17">
    <w:abstractNumId w:val="3"/>
  </w:num>
  <w:num w:numId="18">
    <w:abstractNumId w:val="22"/>
  </w:num>
  <w:num w:numId="19">
    <w:abstractNumId w:val="13"/>
  </w:num>
  <w:num w:numId="20">
    <w:abstractNumId w:val="15"/>
  </w:num>
  <w:num w:numId="21">
    <w:abstractNumId w:val="12"/>
  </w:num>
  <w:num w:numId="22">
    <w:abstractNumId w:val="8"/>
  </w:num>
  <w:num w:numId="23">
    <w:abstractNumId w:val="10"/>
  </w:num>
  <w:num w:numId="24">
    <w:abstractNumId w:val="17"/>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25FBF"/>
    <w:rsid w:val="00053FB5"/>
    <w:rsid w:val="0006703F"/>
    <w:rsid w:val="0007196D"/>
    <w:rsid w:val="00094BFC"/>
    <w:rsid w:val="000A7B36"/>
    <w:rsid w:val="000B3E11"/>
    <w:rsid w:val="000C673E"/>
    <w:rsid w:val="000D5D52"/>
    <w:rsid w:val="000E175D"/>
    <w:rsid w:val="000F3010"/>
    <w:rsid w:val="00110C86"/>
    <w:rsid w:val="001344D2"/>
    <w:rsid w:val="0014778E"/>
    <w:rsid w:val="00155F9B"/>
    <w:rsid w:val="00157E22"/>
    <w:rsid w:val="00185409"/>
    <w:rsid w:val="00187913"/>
    <w:rsid w:val="001D22C0"/>
    <w:rsid w:val="001F0651"/>
    <w:rsid w:val="001F14EC"/>
    <w:rsid w:val="00200902"/>
    <w:rsid w:val="00210369"/>
    <w:rsid w:val="002109D9"/>
    <w:rsid w:val="0023071F"/>
    <w:rsid w:val="00235660"/>
    <w:rsid w:val="002422F0"/>
    <w:rsid w:val="002577EA"/>
    <w:rsid w:val="00265B54"/>
    <w:rsid w:val="002661CE"/>
    <w:rsid w:val="00267CFE"/>
    <w:rsid w:val="00284AD6"/>
    <w:rsid w:val="002873B0"/>
    <w:rsid w:val="002A3175"/>
    <w:rsid w:val="002B32B3"/>
    <w:rsid w:val="002C5D5D"/>
    <w:rsid w:val="002E77A5"/>
    <w:rsid w:val="0030019E"/>
    <w:rsid w:val="003002C7"/>
    <w:rsid w:val="0030324A"/>
    <w:rsid w:val="003162DE"/>
    <w:rsid w:val="00321113"/>
    <w:rsid w:val="003578EF"/>
    <w:rsid w:val="0037444C"/>
    <w:rsid w:val="00385A4D"/>
    <w:rsid w:val="003B1551"/>
    <w:rsid w:val="003C4DC8"/>
    <w:rsid w:val="003D3C48"/>
    <w:rsid w:val="003E0E13"/>
    <w:rsid w:val="003E3DDF"/>
    <w:rsid w:val="004218D3"/>
    <w:rsid w:val="004220F4"/>
    <w:rsid w:val="0047442C"/>
    <w:rsid w:val="00482F6F"/>
    <w:rsid w:val="00497F99"/>
    <w:rsid w:val="004B2794"/>
    <w:rsid w:val="004E5BC1"/>
    <w:rsid w:val="004E61CE"/>
    <w:rsid w:val="004E6D42"/>
    <w:rsid w:val="0051175D"/>
    <w:rsid w:val="005163CD"/>
    <w:rsid w:val="0052304A"/>
    <w:rsid w:val="0052406E"/>
    <w:rsid w:val="005329E4"/>
    <w:rsid w:val="00543B6D"/>
    <w:rsid w:val="00554A5D"/>
    <w:rsid w:val="005603CD"/>
    <w:rsid w:val="005669E3"/>
    <w:rsid w:val="00586278"/>
    <w:rsid w:val="005931EF"/>
    <w:rsid w:val="00602408"/>
    <w:rsid w:val="00616C24"/>
    <w:rsid w:val="00621706"/>
    <w:rsid w:val="006260A2"/>
    <w:rsid w:val="0067259F"/>
    <w:rsid w:val="00673330"/>
    <w:rsid w:val="00673F8F"/>
    <w:rsid w:val="006A62E1"/>
    <w:rsid w:val="006D4262"/>
    <w:rsid w:val="006D690F"/>
    <w:rsid w:val="006E047B"/>
    <w:rsid w:val="006F3BC1"/>
    <w:rsid w:val="007208F8"/>
    <w:rsid w:val="00724569"/>
    <w:rsid w:val="00744240"/>
    <w:rsid w:val="007524BB"/>
    <w:rsid w:val="0076416C"/>
    <w:rsid w:val="00790192"/>
    <w:rsid w:val="007D7FB5"/>
    <w:rsid w:val="008132B3"/>
    <w:rsid w:val="00830E27"/>
    <w:rsid w:val="00837B78"/>
    <w:rsid w:val="00840342"/>
    <w:rsid w:val="00840A22"/>
    <w:rsid w:val="008617AD"/>
    <w:rsid w:val="008676EA"/>
    <w:rsid w:val="008838E7"/>
    <w:rsid w:val="008C2E9E"/>
    <w:rsid w:val="008D6F1F"/>
    <w:rsid w:val="008F0145"/>
    <w:rsid w:val="00935692"/>
    <w:rsid w:val="00936A72"/>
    <w:rsid w:val="00937620"/>
    <w:rsid w:val="0095332D"/>
    <w:rsid w:val="00983615"/>
    <w:rsid w:val="00985BCE"/>
    <w:rsid w:val="0099653B"/>
    <w:rsid w:val="009A01CF"/>
    <w:rsid w:val="009A07F3"/>
    <w:rsid w:val="009C0458"/>
    <w:rsid w:val="00A12F7A"/>
    <w:rsid w:val="00A30F37"/>
    <w:rsid w:val="00A401EA"/>
    <w:rsid w:val="00A44007"/>
    <w:rsid w:val="00A62A08"/>
    <w:rsid w:val="00A71606"/>
    <w:rsid w:val="00AA1EF9"/>
    <w:rsid w:val="00AA2722"/>
    <w:rsid w:val="00AB33EF"/>
    <w:rsid w:val="00AB3783"/>
    <w:rsid w:val="00AE2938"/>
    <w:rsid w:val="00AE296E"/>
    <w:rsid w:val="00AE3555"/>
    <w:rsid w:val="00AF45F2"/>
    <w:rsid w:val="00B0183F"/>
    <w:rsid w:val="00B12702"/>
    <w:rsid w:val="00B43B8F"/>
    <w:rsid w:val="00B53470"/>
    <w:rsid w:val="00B67BA7"/>
    <w:rsid w:val="00B70B40"/>
    <w:rsid w:val="00B70E67"/>
    <w:rsid w:val="00B83D72"/>
    <w:rsid w:val="00BB432F"/>
    <w:rsid w:val="00BD6AC1"/>
    <w:rsid w:val="00BE5DF6"/>
    <w:rsid w:val="00BF2A56"/>
    <w:rsid w:val="00BF57AC"/>
    <w:rsid w:val="00C0584F"/>
    <w:rsid w:val="00C35AE7"/>
    <w:rsid w:val="00C364E0"/>
    <w:rsid w:val="00C41474"/>
    <w:rsid w:val="00C44797"/>
    <w:rsid w:val="00C452DE"/>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F2452"/>
    <w:rsid w:val="00E13E85"/>
    <w:rsid w:val="00E352EE"/>
    <w:rsid w:val="00E76390"/>
    <w:rsid w:val="00E80B16"/>
    <w:rsid w:val="00E83B2B"/>
    <w:rsid w:val="00EA06A0"/>
    <w:rsid w:val="00EB3F54"/>
    <w:rsid w:val="00ED35DC"/>
    <w:rsid w:val="00ED5A3C"/>
    <w:rsid w:val="00EE1F55"/>
    <w:rsid w:val="00EE22CE"/>
    <w:rsid w:val="00EE63D7"/>
    <w:rsid w:val="00F06635"/>
    <w:rsid w:val="00F3644F"/>
    <w:rsid w:val="00F420BB"/>
    <w:rsid w:val="00F42AA5"/>
    <w:rsid w:val="00F4363B"/>
    <w:rsid w:val="00F62603"/>
    <w:rsid w:val="00F65C11"/>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customStyle="1" w:styleId="10">
    <w:name w:val="Абзац списка1"/>
    <w:basedOn w:val="a"/>
    <w:rsid w:val="00F62603"/>
    <w:pPr>
      <w:ind w:left="720"/>
    </w:pPr>
    <w:rPr>
      <w:rFonts w:eastAsia="Calibri"/>
      <w:sz w:val="24"/>
      <w:szCs w:val="24"/>
    </w:rPr>
  </w:style>
  <w:style w:type="paragraph" w:customStyle="1" w:styleId="Standard">
    <w:name w:val="Standard"/>
    <w:rsid w:val="000B3E11"/>
    <w:pPr>
      <w:widowControl w:val="0"/>
      <w:suppressAutoHyphens/>
      <w:autoSpaceDN w:val="0"/>
      <w:textAlignment w:val="baseline"/>
    </w:pPr>
    <w:rPr>
      <w:rFonts w:ascii="Arial" w:hAnsi="Arial" w:cs="Arial"/>
      <w:lang w:eastAsia="zh-CN"/>
    </w:rPr>
  </w:style>
  <w:style w:type="paragraph" w:customStyle="1" w:styleId="ConsPlusDocList">
    <w:name w:val="ConsPlusDocList"/>
    <w:next w:val="Standard"/>
    <w:rsid w:val="000B3E11"/>
    <w:pPr>
      <w:suppressAutoHyphens/>
      <w:autoSpaceDE w:val="0"/>
      <w:autoSpaceDN w:val="0"/>
      <w:textAlignment w:val="baseline"/>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8D6D-3CF1-403D-9F58-8657215A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15</cp:revision>
  <cp:lastPrinted>2022-04-05T04:37:00Z</cp:lastPrinted>
  <dcterms:created xsi:type="dcterms:W3CDTF">2022-02-15T09:30:00Z</dcterms:created>
  <dcterms:modified xsi:type="dcterms:W3CDTF">2022-04-08T08:58:00Z</dcterms:modified>
</cp:coreProperties>
</file>