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1DB8">
        <w:rPr>
          <w:rFonts w:ascii="Times New Roman" w:hAnsi="Times New Roman" w:cs="Times New Roman"/>
          <w:sz w:val="28"/>
          <w:szCs w:val="28"/>
        </w:rPr>
        <w:t>2</w:t>
      </w:r>
    </w:p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>к решению районного Совета депутатов</w:t>
      </w:r>
    </w:p>
    <w:p w:rsidR="007F793C" w:rsidRPr="007F793C" w:rsidRDefault="007F793C" w:rsidP="007F793C">
      <w:pPr>
        <w:widowControl w:val="0"/>
        <w:spacing w:line="240" w:lineRule="auto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793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1DB">
        <w:rPr>
          <w:rFonts w:ascii="Times New Roman" w:hAnsi="Times New Roman" w:cs="Times New Roman"/>
          <w:sz w:val="28"/>
          <w:szCs w:val="28"/>
        </w:rPr>
        <w:t>29.12.2020</w:t>
      </w:r>
      <w:proofErr w:type="gramEnd"/>
      <w:r w:rsidRPr="007F793C">
        <w:rPr>
          <w:rFonts w:ascii="Times New Roman" w:hAnsi="Times New Roman" w:cs="Times New Roman"/>
          <w:sz w:val="28"/>
          <w:szCs w:val="28"/>
        </w:rPr>
        <w:t xml:space="preserve"> №</w:t>
      </w:r>
      <w:r w:rsidR="005201DB">
        <w:rPr>
          <w:rFonts w:ascii="Times New Roman" w:hAnsi="Times New Roman" w:cs="Times New Roman"/>
          <w:sz w:val="28"/>
          <w:szCs w:val="28"/>
        </w:rPr>
        <w:t>48</w:t>
      </w:r>
      <w:r w:rsidRPr="007F7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A0B" w:rsidRPr="00382302" w:rsidRDefault="00FE4A0B" w:rsidP="007F793C">
      <w:pPr>
        <w:tabs>
          <w:tab w:val="left" w:pos="60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F793C" w:rsidRPr="006047A2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Изменения и дополнения в </w:t>
      </w:r>
      <w:r w:rsidR="00896572">
        <w:rPr>
          <w:rFonts w:ascii="Times New Roman" w:hAnsi="Times New Roman"/>
          <w:bCs/>
          <w:sz w:val="28"/>
          <w:szCs w:val="28"/>
        </w:rPr>
        <w:t>Нормативы</w:t>
      </w:r>
    </w:p>
    <w:p w:rsidR="007F793C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F793C" w:rsidRPr="006047A2" w:rsidRDefault="00600A63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Большеромановский</w:t>
      </w:r>
      <w:proofErr w:type="spellEnd"/>
      <w:r w:rsidR="007F793C">
        <w:rPr>
          <w:rFonts w:ascii="Times New Roman" w:hAnsi="Times New Roman"/>
          <w:bCs/>
          <w:sz w:val="28"/>
          <w:szCs w:val="28"/>
        </w:rPr>
        <w:t xml:space="preserve"> сельсовет Табунского района </w:t>
      </w:r>
      <w:r w:rsidR="007F793C" w:rsidRPr="006047A2">
        <w:rPr>
          <w:rFonts w:ascii="Times New Roman" w:hAnsi="Times New Roman"/>
          <w:bCs/>
          <w:sz w:val="28"/>
          <w:szCs w:val="28"/>
        </w:rPr>
        <w:t>Алтайского края</w:t>
      </w:r>
    </w:p>
    <w:p w:rsidR="00FE4A0B" w:rsidRDefault="00FE4A0B" w:rsidP="007667A6">
      <w:pPr>
        <w:pStyle w:val="ConsPlusNormal"/>
        <w:spacing w:line="24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0C9E" w:rsidRDefault="00370C9E" w:rsidP="00370C9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Нормативы градостроительного проектирования муниципального образования </w:t>
      </w:r>
      <w:proofErr w:type="spellStart"/>
      <w:r w:rsidR="002D78B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Большеромановский</w:t>
      </w:r>
      <w:proofErr w:type="spellEnd"/>
      <w:r w:rsidR="002D7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 Табунского района Алтайского края, утвержденные решением районного Совета депутатов от 30.06.2020 № 17 «Об утверждении нормативов градостроительного проектирования муниципальных образований Алтайский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Большеромановский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Лебединский сельсовет Табунского района Алтайского края,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Серебропольский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Табунский сельсовет Табунского района Алтайского края» следующие изменения и дополнения:</w:t>
      </w:r>
    </w:p>
    <w:p w:rsidR="00370C9E" w:rsidRDefault="00370C9E" w:rsidP="00370C9E">
      <w:pPr>
        <w:widowControl w:val="0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Раздел 11 дополнить пунктом 11.10.1 следующего содержания:</w:t>
      </w:r>
    </w:p>
    <w:p w:rsidR="009E60EB" w:rsidRPr="00FE7C14" w:rsidRDefault="009E60EB" w:rsidP="009E60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7"/>
      <w:bookmarkEnd w:id="0"/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</w:p>
    <w:p w:rsidR="009E60EB" w:rsidRDefault="00370C9E" w:rsidP="00370C9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16.5 слова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2,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31.13330.2010, СП 32.13330.2011» заменить словами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8, </w:t>
      </w:r>
      <w:r w:rsidR="009E60EB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31.13330.2012, СП 32.13330.2018»;</w:t>
      </w:r>
    </w:p>
    <w:p w:rsidR="00EF6B66" w:rsidRPr="00370C9E" w:rsidRDefault="00370C9E" w:rsidP="00370C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EF6B66" w:rsidRPr="0037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19.5 слова «СП 131.13330.2012» заменить словами </w:t>
      </w:r>
      <w:r w:rsidR="009671E7" w:rsidRPr="0037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F6B66" w:rsidRPr="0037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131.13330.2018»;</w:t>
      </w:r>
    </w:p>
    <w:p w:rsidR="009671E7" w:rsidRPr="00370C9E" w:rsidRDefault="00370C9E" w:rsidP="00370C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9671E7" w:rsidRPr="0037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21.3 слова «СП 11-112» заменить словами «СП 165.1325800.2014»;</w:t>
      </w:r>
    </w:p>
    <w:p w:rsidR="009671E7" w:rsidRDefault="00370C9E" w:rsidP="00370C9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967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22.1 слова «</w:t>
      </w:r>
      <w:r w:rsidR="009671E7" w:rsidRPr="009671E7">
        <w:rPr>
          <w:rFonts w:ascii="Times New Roman" w:hAnsi="Times New Roman" w:cs="Times New Roman"/>
          <w:bCs/>
          <w:sz w:val="28"/>
          <w:szCs w:val="28"/>
        </w:rPr>
        <w:t>СП 47.13330.2012</w:t>
      </w:r>
      <w:r w:rsidR="009671E7"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="009671E7" w:rsidRPr="009671E7">
        <w:rPr>
          <w:rFonts w:ascii="Times New Roman" w:hAnsi="Times New Roman" w:cs="Times New Roman"/>
          <w:bCs/>
          <w:sz w:val="28"/>
          <w:szCs w:val="28"/>
        </w:rPr>
        <w:t>СП 47.13330.201</w:t>
      </w:r>
      <w:r w:rsidR="009671E7">
        <w:rPr>
          <w:rFonts w:ascii="Times New Roman" w:hAnsi="Times New Roman" w:cs="Times New Roman"/>
          <w:bCs/>
          <w:sz w:val="28"/>
          <w:szCs w:val="28"/>
        </w:rPr>
        <w:t>6»;</w:t>
      </w:r>
      <w:r w:rsidR="00967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46C3A" w:rsidRPr="00370C9E" w:rsidRDefault="00370C9E" w:rsidP="00370C9E">
      <w:pPr>
        <w:widowControl w:val="0"/>
        <w:spacing w:after="0" w:line="240" w:lineRule="auto"/>
        <w:ind w:right="-285" w:firstLine="709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6. </w:t>
      </w:r>
      <w:r w:rsidR="00DE5B81" w:rsidRPr="00370C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6C3A" w:rsidRPr="00370C9E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 w:rsidRPr="00370C9E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46C3A" w:rsidRPr="00370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  <w:r w:rsidR="00DE5B81" w:rsidRPr="00370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A0D4C" w:rsidRPr="00DE5B81" w:rsidRDefault="004A0D4C" w:rsidP="004A0D4C">
      <w:pPr>
        <w:pStyle w:val="a3"/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6C3A" w:rsidRDefault="00370C9E" w:rsidP="00DE5B81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</w:t>
      </w:r>
      <w:bookmarkStart w:id="1" w:name="_Toc327614548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законодательных актов Российской Федерации</w:t>
      </w:r>
      <w:bookmarkEnd w:id="1"/>
    </w:p>
    <w:p w:rsidR="00A52A16" w:rsidRPr="00A52A16" w:rsidRDefault="00A52A16" w:rsidP="00046C3A">
      <w:pPr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Воздушный кодекс Российской Федерации от 19.03.1997 №60-ФЗ;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Кодекс внутреннего водного транспорта Российской Федерации от 07.03.2001 № 24-ФЗ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Земельный кодекс Российской Федерации от 25.10.2001 №136-ФЗ;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Жилищный кодекс Российской Федерации от 29.12.2004 №188-ФЗ;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190-ФЗ;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Водный кодекс Российской Федерации от 03.06.2006 №74-ФЗ;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Лесной кодекс Российской Федерации от 04.12.2006  № 200-ФЗ;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Российской Федерации от 21.02.1992 №2395-1 «О недрах»;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14.03.1995 №33-ФЗ «Об особо охраняемых природных территориях»;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24.11.1995 №181-ФЗ «О социальной защите инвалидов в Российской Федерации»;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10.12.1995№ 196-ФЗ «О безопасности дорожного движения»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09.01.1996 № 3-ФЗ «О радиационной безопасности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12.01.1996 № 8-ФЗ «О погребении и похоронном деле»;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12.02.1998 № 28-ФЗ «О гражданской обороне»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24.06.1998 № 89-ФЗ «Об отходах производства и потребления»;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30.03.1999 № 52-Ф3 «О санитарно-эпидемиологическом благополучии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Федеральный закон от 31.03.1999 № 69-ФЗ «О газоснабжении в Российской Федерации»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04.05.1999 № 96-Ф3 «Об охране атмосферного воздуха»;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27.12.2002 № 184-ФЗ «О техническом регулировании»;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10.01.2003 № 17-ФЗ «О железнодорожном транспорте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21.12.2004 № 172-ФЗ «О переводе земель или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земельных участков из одной категории в другую»;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30.12.2009 № 384-ФЗ «Технический регламент о безопасности зданий и сооружений».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Toc327614550"/>
      <w:bookmarkStart w:id="3" w:name="_Toc327615784"/>
    </w:p>
    <w:p w:rsidR="00A52A16" w:rsidRPr="00A52A16" w:rsidRDefault="00A52A16" w:rsidP="00046C3A">
      <w:pPr>
        <w:widowControl w:val="0"/>
        <w:autoSpaceDE w:val="0"/>
        <w:autoSpaceDN w:val="0"/>
        <w:adjustRightInd w:val="0"/>
        <w:spacing w:after="0" w:line="24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Подзаконные правовые акты Российской Федерации</w:t>
      </w:r>
      <w:bookmarkEnd w:id="2"/>
      <w:bookmarkEnd w:id="3"/>
    </w:p>
    <w:p w:rsidR="00A52A16" w:rsidRPr="00A52A16" w:rsidRDefault="00A52A16" w:rsidP="00046C3A">
      <w:pPr>
        <w:widowControl w:val="0"/>
        <w:spacing w:after="0" w:line="242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13.08.1996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30.12.2003 № 794 «О единой государственной системе предупреждения и ликвидации чрезвычайных ситуаций»;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130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12.10.2006 № 611 «О порядке установления и использования полос отвода и охранных зон железных дорог»;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26.04.2008 № 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  <w:lastRenderedPageBreak/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</w:t>
      </w:r>
      <w:proofErr w:type="gramStart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24.09.2010  №</w:t>
      </w:r>
      <w:proofErr w:type="gramEnd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754 «Об утверждении Правил установления нормативов минимальной обеспеченности населения площадью торговых объектов»;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</w:t>
      </w:r>
      <w:proofErr w:type="gramStart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22.12.2011  №</w:t>
      </w:r>
      <w:proofErr w:type="gramEnd"/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1108 «Об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bCs/>
          <w:color w:val="000000"/>
          <w:kern w:val="3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от 18.04.2014 № 360 «Об определении границ зон затопления, подтопления»;</w:t>
      </w:r>
    </w:p>
    <w:p w:rsidR="00A52A16" w:rsidRP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4" w:name="_Toc327614551"/>
      <w:bookmarkStart w:id="5" w:name="_Toc327615785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распоряжение Правительства Российской Федерации от 21.06.2010 № 1047-р;</w:t>
      </w:r>
      <w:bookmarkEnd w:id="4"/>
      <w:bookmarkEnd w:id="5"/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«постановление Правительства Российской Федерации от 31.08.2019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1132 «Об утверждении Положения о зоне охраняемого объекта»;</w:t>
      </w:r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Российской Федерации от 21.12.2019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1755 «Об утверждении Правил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 зонах»;»;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6" w:name="_Toc327614552"/>
      <w:bookmarkStart w:id="7" w:name="_Toc327615786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6"/>
      <w:bookmarkEnd w:id="7"/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8" w:name="_Toc327614553"/>
      <w:bookmarkStart w:id="9" w:name="_Toc327615787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приказ Министерства Российской Федерации по делам гражданской 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>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8"/>
      <w:bookmarkEnd w:id="9"/>
    </w:p>
    <w:p w:rsid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821D9" w:rsidRPr="00C821D9" w:rsidRDefault="00C821D9" w:rsidP="00C821D9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1D9">
        <w:rPr>
          <w:rFonts w:ascii="Times New Roman" w:eastAsia="Calibri" w:hAnsi="Times New Roman" w:cs="Times New Roman"/>
          <w:sz w:val="28"/>
          <w:szCs w:val="28"/>
          <w:lang w:eastAsia="ru-RU"/>
        </w:rPr>
        <w:t>приказ Федерального агентства по техническому регулированию и метрологии от 02.04.2020 № 687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пасности зданий и сооружений».</w:t>
      </w:r>
    </w:p>
    <w:p w:rsidR="00C821D9" w:rsidRPr="00A52A16" w:rsidRDefault="00C821D9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10" w:name="_Toc327614556"/>
      <w:bookmarkStart w:id="11" w:name="_Toc327615790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Законы и иные нормативные правовые акты Алтайского края</w:t>
      </w:r>
      <w:bookmarkEnd w:id="10"/>
      <w:bookmarkEnd w:id="1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01.03.2008 № 28-ЗС «Об административно-территориальном устройстве Алтайского края»;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29.12.2009 № 120-ЗС «О градостроительной деятельности на территории Алтайского края»;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06.12.2010 № 110-ЗС «О пчеловодстве»;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" w:name="_Toc327614557"/>
      <w:bookmarkStart w:id="13" w:name="_Toc327615791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08.05.2007 № 195 «Об основных требованиях к торговым местам и размерах площади рынков на территории Алтайского края»;</w:t>
      </w:r>
    </w:p>
    <w:p w:rsidR="00A52A16" w:rsidRPr="00A52A16" w:rsidRDefault="00A52A16" w:rsidP="009E1556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12.08.2013 № 418 «Об утверждении схемы развития и размещения особо охраняемых природных территорий Алтайского края на период до 2025 года»;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края от 06.05.2014 № 220 «О памятниках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природы краевого значения».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Государственные стандарты Российской Федерации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(ГОСТ)</w:t>
      </w:r>
      <w:bookmarkEnd w:id="12"/>
      <w:bookmarkEnd w:id="13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национальных стандартов,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от 26.12.2014 № 1521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54257-2010 «Надежность строительных конструкций и оснований. Основные положения и требования»;</w:t>
      </w:r>
    </w:p>
    <w:p w:rsid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31937-2011 «Здания и сооружения. Правила обследования и мониторинга технического состояния»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81" w:rsidRPr="00A52A16" w:rsidRDefault="00DE5B81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 52044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 «Наружная реклама на автомобильных дорогах и территориях городских и сельских поселений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. Общие технические требования к средствам наружной рекламы. Правила размещения».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национальных стандартов,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5668F1" w:rsidRPr="005668F1" w:rsidRDefault="005668F1" w:rsidP="005668F1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68F1">
        <w:rPr>
          <w:rFonts w:ascii="Times New Roman" w:eastAsia="Calibri" w:hAnsi="Times New Roman" w:cs="Times New Roman"/>
          <w:sz w:val="28"/>
          <w:szCs w:val="28"/>
          <w:lang w:eastAsia="ru-RU"/>
        </w:rPr>
        <w:t>«ГОСТ Р 42.0.03-2016 «Гражданская оборона.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характера. Условные обозначения»;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9720-76 «Габариты приближения строений и подвижного состава железных дорог колеи 750 мм»;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17.5.3.01-78 «Охрана природы. Земли. Состав и размер зеленых зон городов»;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17.1.1.04-80 «Охрана природы. Гидросфера. Классификация подземных вод по целям водопользования»;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17.1.5.02-80 «Охрана природы. Гидросфера. Гигиенические требования к зонам рекреации водных объектов»;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17.5.3.03-80 «Охрана природы. Земли. Общие требования к гидролесомелиорации»;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17.1.3.06-82 «Охрана природы. Гидросфера. Общие требования к </w:t>
      </w: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lastRenderedPageBreak/>
        <w:t>охране подземных вод»;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17.5.3.04-83* «Охрана природы. Земли. Общие требования к рекультивации земель»;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9238-83 «Габариты приближения строений и подвижного состава железных дорог колеи 1520 (1524) мм»;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3976-83 «Здания жилые и общественные. Основные положения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4867-84 «Защита от шума в строительстве. Звукоизоляция ограждающих конструкций.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2637D8" w:rsidRPr="002637D8" w:rsidRDefault="005201DB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5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lang w:eastAsia="ru-RU"/>
          </w:rPr>
          <w:t>ГОСТ 22283-2014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17.1.3.13-86 «Охрана природы. Гидросфера. Общие требования к охране поверхностных вод от загрязнения»;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22283-88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Р 50681-94 «Туристско-экскурсионное обслуживание. Проектирование туристских </w:t>
      </w:r>
      <w:r w:rsidRPr="00A52A1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услуг»;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ГОСТ Р 22.1.02-95 «Безопасность в чрезвычайных ситуациях. Мониторинг и прогнозирование. Термины и определения»;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52108-2003 «Ресурсосбережение. Обращение с отходами.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52142-2003 «Социальное обслуживание населения. Качество социальных услуг. Общие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2637D8" w:rsidRPr="002637D8" w:rsidRDefault="005201DB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6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ru-RU"/>
          </w:rPr>
          <w:t>ГОСТ Р 52289-2019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устройств»;»;</w:t>
      </w:r>
    </w:p>
    <w:p w:rsidR="002637D8" w:rsidRPr="002637D8" w:rsidRDefault="002637D8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«ГОСТ 33150-2014 «Дороги автомобильные общего пользования. Проектирование пешеходных и велосипедных дорожек. Общие требования.»;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 Р 51773-2009 «Услуги торговли. Класси</w:t>
      </w:r>
      <w:bookmarkStart w:id="14" w:name="_Toc327614558"/>
      <w:bookmarkStart w:id="15" w:name="_Toc327615792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фикация предприятий торговли».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Своды правил по проектированию и строительству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14"/>
      <w:bookmarkEnd w:id="15"/>
    </w:p>
    <w:p w:rsidR="00A52A16" w:rsidRPr="00A52A16" w:rsidRDefault="00A52A16" w:rsidP="009E1556">
      <w:pPr>
        <w:widowControl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актуализированные редакции СНиП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сводов правил,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04.07.2020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985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14.13330.2014 «СНиП II-7-81* «Строительство в сейсмических районах»;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15.13330.2012 «СНиП II-22-81* «Каменные и армокаменные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16.13330.2011 «СНиП II-23-81* «Стальные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17.13330.2011 «СНиП II-26-76 «Кровли»;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18.13330.2011 «СНиП II-89-80* «Генеральные планы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19.13330.2011 «СНиП II-97-76 «Генеральные планы сельскохозяйственных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20.13330.2011 «СНиП 2.01.07-85* «Нагрузки и воздействия»;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просадочных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22.13330.2011 «СНиП 2.02.01-83* «Основания зданий и сооружений»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23.13330.2011 «СНиП 2.02.02-85* «Основания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24.13330.2011 «СНиП 2.02.03-85 «Свайные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25.13330.2012 «СНиП 2.02.04-88 «Основания и фундаменты на вечномерзлых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26.13330.2012 «СНиП 2.02.05-87 «Фундаменты машин с динамическими нагрузками»;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28.13330.2012 «СНиП 2.03.11-85 «Защита строительных конструкций от коррозии»;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29.13330.2011 «СНиП 2.03.13-88 «Полы»;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30.13330.2012 «СНиП 2.04.01-85* «Внутренний водопровод и канализация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31.13330.2012. «СНиП 2.04.02-84* «Водоснабжение.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32.13330.2012 «СНиП 2.04.03-85 «Канализация.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33.13330.2012 «СНиП 2.04.12-86 «Расчет на прочность стальных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34.13330.2012 «СНиП 2.05.02-85*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35.13330.2011 «СНиП 2.05.03-84*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36.13330.2012 «СНиП 2.05.06-85*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37.13330.2012 «СНиП 2.05.07-91* «Промышленный транспорт»;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38.13330.2012 «СНиП 2.06.04-82* «Нагрузки и воздействия на гидротехнические сооружения (волновые, ледовые и от судов)»;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39.13330.2012 «СНиП 2.06.05-84* «Плотины из грунтовых материалов»;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41.13330.2012 «СНиП 2.06.08-87 «Бетонные и железобетонные конструкции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42.13330.2011 «СНиП 2.07.01-89* «Градостроительство. Планировка и застройка городских и сельских поселений»;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43.13330.2012 «СНиП 2.09.03-85 «Сооружения промышленных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45.13330.2012 «СНиП 3.02.01-87 «Земляные сооружения, основания и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46.13330.2012 «СНиП 3.06.04-91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47.13330.2012 «СНиП 11-02-96 «Инженерные изыскания для строительства.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50.13330.2012 «СНиП 23-02-2003 «Тепловая защита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51.13330.2011 «СНиП 23-03-2003 «Защита от шума»;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52.13330.2011 «СНиП 23-05-95* «Естественное и искусственное освещение»;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54.13330.2011 «СНиП 31-01-2003 «Здания жилые многоквартирные»;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56.13330.2011 «СНиП 31-03-2001 «Производственные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58.13330.2012 «СНиП 33-01-2003 «Гидротехнические сооружения.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59.13330.2012 «СНиП 35-01-2001 «Доступность зданий и сооружений для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60.13330.2012 «СНиП 41-01-2003 «Отопление, вентиляция и кондиционирование воздуха»;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61.13330.2012 «СНиП 41-03-2003 «Тепловая изоляция оборудования и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62.13330.2011 «СНиП 42-01-2012 «Газораспределительные системы»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63.13330.2012 «СНиП 52-01-2003 «Бетонные и железобетонные конструкции.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64.13330.2011 «СНиП II-25-80 «Деревянные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70.13330.2012 «СНиП 3.03.01-87 «Несущие и ограждающие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78.13330.2012 «СНиП 3.06.03-85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79.13330.2012 «СНиП 3.06.07-86 «Мосты и трубы. Правила обследований и испытаний»;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86.13330.2014 «СНиП III-42-80*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88.13330.2014 «СНиП II-11-77* «Защитные сооружения гражданской обороны»;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89.13330.2012 «СНиП II-35-76 «Котельные установки»;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90.13330.2012 «СНиП II-58-75 «Электростанции тепловые»;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91.13330.2012 «СНиП II-94-80 «Подземные горные выработки»;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92.13330.2012 «СНиП II-108-78 «Склады сухих минеральных удобрений и химических средств защиты растений»;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98.13330.2012 «СНиП 2.05.09-90 «Трамвайные и троллейбусные линии»;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101.13330.2012 «СНиП 2.06.07-87 «Подпорные стены, судоходные шлюзы, рыбопропускные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рыбозащитные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102.13330.2012 «СНиП 2.06.09-84 «Туннели гидротехнические»;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103.13330.2012 «СНиП 2.06.14-85 «Защита горных выработок от подземных и поверхностных вод»;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105.13330.2012 «СНиП 2.10.02-84 «Здания и помещения для хранения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 переработки сельскохозяйственной продукции»;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106.13330.2012 «СНиП 2.10.03-84 «Животноводческие, птицеводческие и звероводческие здания и помещения»;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108.13330.2012 «СНиП 2.10.05-85 «Предприятия, здания и сооружения по хранению и переработке зерна»;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109.13330.2012 «СНиП 2.11.02-87 «Холодильники»;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113.13330.2012 «СНиП 21-02-99* «Стоянки автомобилей»;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116.13330.2012 «СНиП 22-02-2003 «Инженерная защита территорий, зданий и сооружений от опасных геологических процессов.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118.13330.2012 «СНиП 31-06-2009 «Общественные здания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 119.13330.2012 «СНиП 32-01-95 «Железные дороги колеи 1520 мм»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120.13330.2012 «СНиП 32-02-2003 «Метрополитены»;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121.13330.2012 «СНиП 32-03-96 «Аэродромы»;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122.13330.2012 «СНиП 32-04-97 «Тоннели железнодорожные и автодорожные»;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123.13330.2012 «СНиП 34-02-99 «Подземные хранилища газа, нефти и продуктов их переработки»;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124.13330.2012 «СНиП 41-02-2003 «Тепловые сети»;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125.13330.2012 «СНиП 2.05.13-90 «Нефтепродуктопроводы, прокладываемые на территории городов и других населенных пунктов»;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128.13330.2012 «СНиП 2.03.06-85 «Алюминиевые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131.13330.2012 «СНиП 23-01-99* «Строительная климатология»;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132.13330.2011 «Обеспечение антитеррористической защищенности зданий и сооружений. Общие требования проектирования».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before="120"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сводов правил,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11-103-97 «Инженерно-гидрометеорологические изыскания для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11-106-97*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27.13330.2011 «СНиП 2.03.04-84 «Бетонные и железобетонные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конструкции, предназначенные для работы в условиях воздействия повышенных и высоких температур»;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30-102-99 «Планировка и застройка территорий малоэтажного жилищного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31-103-99 «Проектирование и строительство зданий, сооружений и комплексов православных храмов»;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31-110-2003 «Проектирование и монтаж электроустановок жилых и общественных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31-112-2004(1) «Физкультурно-спортивные залы. Часть 1»;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31-112-2004(2) «Физкультурно-спортивные залы. Часть 2»;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31-112-2004(3) «Физкультурно-спортивные залы. Часть 3. Крытые ледовые арены»;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31-113-2004 «Бассейны для плавания»;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33-101-2003 «Определение основных расчетных гидрологических характеристик»;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35-102-2001 «Жилая среда с планировочными элементами, доступными инвалидам»;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35-103-2001 «Общественные здания и сооружения, доступные маломобильным посетителям»;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35-106-2003 «Расчет и размещение учреждений социального обслуживания пожилых людей»;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41-104-2000 «Проектирование автономных источников теплоснабжения»;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41-108-2004 «Поквартирное теплоснабжение жилых зданий с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теплогенераторами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газовом топливе»;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44.13330.2011 «СНиП 2.09.04-87* «Административные и бытовые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48.13330.2011 «СНиП 12-01-2004 «Организация строительства»;</w:t>
      </w:r>
    </w:p>
    <w:p w:rsidR="00366F82" w:rsidRPr="00366F82" w:rsidRDefault="00366F82" w:rsidP="00366F82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53.13330.2019 «Планировка и застройка территории ведения гражданами садоводства. Здания и сооружения (</w:t>
      </w:r>
      <w:hyperlink r:id="rId7" w:history="1">
        <w:r w:rsidRPr="004A0D4C">
          <w:rPr>
            <w:rStyle w:val="a5"/>
            <w:rFonts w:ascii="Times New Roman" w:eastAsia="Calibri" w:hAnsi="Times New Roman"/>
            <w:bCs/>
            <w:color w:val="000000" w:themeColor="text1"/>
            <w:sz w:val="28"/>
            <w:szCs w:val="28"/>
            <w:lang w:eastAsia="ru-RU"/>
          </w:rPr>
          <w:t>СНиП 30-02-97*</w:t>
        </w:r>
      </w:hyperlink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Планировка и застройка территорий садоводческих (дачных) объединений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раждан, здания и сооружения)»;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55.13330.2011 «СНиП 31-02-2001 «Дома жилые одноквартирные»;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57.13330.2010 «СНиП 31-04-2001 «Складские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115.13330.2012 «СНиП 22-01-95 «Геофизика опасных природных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воздействий»;</w:t>
      </w:r>
    </w:p>
    <w:p w:rsid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66F82" w:rsidRPr="00A52A16" w:rsidRDefault="00366F8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56.13330.2011 «СНиП 31-03-2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001. Производственные здания».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6" w:name="_Toc327614560"/>
      <w:bookmarkStart w:id="17" w:name="_Toc327615794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Строительные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(СН)</w:t>
      </w:r>
      <w:bookmarkEnd w:id="16"/>
      <w:bookmarkEnd w:id="17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441-72* «Указания по проектированию ограждений площадок и участков предприятий, зданий и сооружений»;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452-73 «Нормы отвода земель для магистральных трубопроводов»;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 455-73 «Нормы отвода земель для предприятий рыбного хозяйства»; 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456-73 «Нормы отвода земель для магистральных водоводов и канализационных коллекторов»;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457-74 «Нормы отвода земель для аэропортов»;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459-74 «</w:t>
      </w:r>
      <w:hyperlink r:id="rId8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Нормы отвода земель для нефтяных и газовых скважин»; 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461-74 «Нормы отвода земель для линий связи»;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462-74 «</w:t>
      </w:r>
      <w:hyperlink r:id="rId9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Нормы отвода земель для сооружения геологоразведочных скважин»;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474-75 «Нормы отвода земель для мелиоративных каналов».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" w:name="_Toc327614561"/>
      <w:bookmarkStart w:id="19" w:name="_Toc327615795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Ведомственные строительные нормы </w:t>
      </w: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(ВСН)</w:t>
      </w:r>
      <w:bookmarkEnd w:id="18"/>
      <w:bookmarkEnd w:id="19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53-86(р</w:t>
      </w:r>
      <w:proofErr w:type="gramStart"/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оценки физического износа жилых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33-2.2.12-87 «Мелиоративные системы и сооружения. Насосные станции.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01-89 «Предприятия по обслуживанию автомобилей»;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61-89(р) «Реконструкция и капитальный ремонт жилых домов.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8-89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«Инструкция по охране природной среды при строительстве, ремонте и содержании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ВСН 11-94 «Ведомственные строительные нормы по проектированию и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бесканальной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пенополиуретана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 полиэтиленовой оболочке»;</w:t>
      </w:r>
    </w:p>
    <w:p w:rsidR="00A52A16" w:rsidRPr="00A52A16" w:rsidRDefault="005201DB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0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ВСН 14278 тм-т1 «Нормы отвода земель для электрических сетей напряжением 0,38-750 </w:t>
        </w:r>
        <w:proofErr w:type="spellStart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кВ</w:t>
        </w:r>
        <w:proofErr w:type="spellEnd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».</w:t>
        </w:r>
      </w:hyperlink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0" w:name="_Toc327614562"/>
      <w:bookmarkStart w:id="21" w:name="_Toc327615796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Отраслевые нормы</w:t>
      </w:r>
      <w:bookmarkEnd w:id="20"/>
      <w:bookmarkEnd w:id="21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 3.02.01-97 «Нормы и правила проектирования отвода земель для железных дорог»;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НТП-АПК 1.10.04.003-03 «Нормы технологического проектирования </w:t>
      </w:r>
      <w:proofErr w:type="gram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конно-спортивных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комплексов»;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ОСТ 218.1.002-2003 «Автобусные остановки на автомобильных дорогах. Общие технические условия»;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A52A16" w:rsidRPr="00A52A16" w:rsidRDefault="005201DB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ОДМ 218.5.001-2008</w:t>
        </w:r>
      </w:hyperlink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«Методические рекомендации по защите и очистке автомобильных дорог от снега».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22" w:name="_Toc327614563"/>
      <w:bookmarkStart w:id="23" w:name="_Toc327615797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Санитарные правила и нормы (СанПиН)</w:t>
      </w:r>
      <w:bookmarkEnd w:id="22"/>
      <w:bookmarkEnd w:id="23"/>
    </w:p>
    <w:p w:rsidR="00A52A16" w:rsidRPr="00A52A16" w:rsidRDefault="00A52A16" w:rsidP="009E1556">
      <w:pPr>
        <w:widowControl w:val="0"/>
        <w:tabs>
          <w:tab w:val="left" w:pos="2281"/>
        </w:tabs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2.1.6.1032 «Гигиенические требования к обеспечению качества атмосферного воздуха населенных мест»;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2.1.7.728 «Правила сбора, хранения и удаления отходов лечебно-профилактических учреждений»;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2.1.7.1287 «Санитарно-эпидемиологические требования к качеству почвы»;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СанПиН 2.2.1/2.1.1.1200 «Санитарно-защитные зоны и санитарная классификация предприятий, сооружений и иных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СанПиН 2.6.1.2523 (НРБ-99/2009) «Нормы радиационной безопасности»;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3907 «Санитарные правила проектирования, строительства и эксплуатации водохранилищ»;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4060 «Лечебные пляжи. Санитарные правила устройства, оборудования и эксплуатации»;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42-125-4437 «Устройство, содержание, и организация режима детских санаториев»;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42-128-4690 «Санитарные правила содержания территорий населенных мест».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4" w:name="_Toc327614564"/>
      <w:bookmarkStart w:id="25" w:name="_Toc327615798"/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Санитарные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(СН) </w:t>
      </w: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санитарные правила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24"/>
      <w:bookmarkEnd w:id="25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3864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2.1.5.1059 «Гигиенические требования к охране подземных вод от загрязнения»;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2.2.1.1312 «Гигиенические требования к проектированию вновь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строящихся и реконструируемых промышленных предприятий»;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A52A16" w:rsidRPr="00A52A16" w:rsidRDefault="00A52A16" w:rsidP="00043864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2.6.1.799 (ОСПОРБ 99) «Основные санитарные правила обеспечения радиационной безопасности»;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2.6.1.1292 «Гигиенические требования по ограничению облучения населения за счет природных источников ионизирующего излучения»;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2.6.6.1168 (СПОРО 2002) «Санитарные правила обращения с радиоактивными отходами»; 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1567 «Санитарные правила устройства и содержания мест занятий по физической культуре и спорту»;</w:t>
      </w:r>
    </w:p>
    <w:p w:rsidR="00A52A16" w:rsidRPr="00A52A16" w:rsidRDefault="00043864" w:rsidP="00043864">
      <w:pPr>
        <w:widowControl w:val="0"/>
        <w:tabs>
          <w:tab w:val="left" w:pos="709"/>
        </w:tabs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26" w:name="_Toc327614565"/>
      <w:bookmarkStart w:id="27" w:name="_Toc327615799"/>
    </w:p>
    <w:p w:rsidR="00A52A16" w:rsidRPr="00A52A16" w:rsidRDefault="00A52A16" w:rsidP="00043864">
      <w:pPr>
        <w:widowControl w:val="0"/>
        <w:spacing w:after="0" w:line="25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Гигиенические нормативы </w:t>
      </w:r>
      <w:r w:rsidRPr="00A52A16"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  <w:t>(ГН)</w:t>
      </w:r>
      <w:bookmarkEnd w:id="26"/>
      <w:bookmarkEnd w:id="27"/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28" w:name="_Toc327614566"/>
      <w:bookmarkStart w:id="29" w:name="_Toc327615800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8"/>
      <w:bookmarkEnd w:id="29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0" w:name="_Toc327614567"/>
      <w:bookmarkStart w:id="31" w:name="_Toc327615801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0"/>
      <w:bookmarkEnd w:id="31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2.1.7.2041-06 «Предельно допустимые концентрации (ПДК) химических веществ в почве»;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caps/>
          <w:kern w:val="32"/>
          <w:sz w:val="28"/>
          <w:szCs w:val="28"/>
          <w:lang w:eastAsia="ru-RU"/>
        </w:rPr>
      </w:pPr>
      <w:bookmarkStart w:id="32" w:name="_Toc327614568"/>
      <w:bookmarkStart w:id="33" w:name="_Toc327615802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2"/>
      <w:bookmarkEnd w:id="33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4" w:name="_Toc327614569"/>
      <w:bookmarkStart w:id="35" w:name="_Toc327615803"/>
      <w:r w:rsidRPr="00A52A16">
        <w:rPr>
          <w:rFonts w:ascii="Times New Roman" w:eastAsia="Calibri" w:hAnsi="Times New Roman" w:cs="Times New Roman"/>
          <w:spacing w:val="-2"/>
          <w:kern w:val="32"/>
          <w:sz w:val="28"/>
          <w:szCs w:val="28"/>
          <w:lang w:eastAsia="ru-RU"/>
        </w:rPr>
        <w:t>ГН 2.1.6.2309-07 «Ориентировочные безопасные уровни воздействия (ОБУВ)</w:t>
      </w: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 загрязняющих веществ в атмосферном воздухе населенных мест»;</w:t>
      </w:r>
      <w:bookmarkEnd w:id="34"/>
      <w:bookmarkEnd w:id="35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2.1.7.2511-09 «Ориентировочные допустимые концентрации (ОД</w:t>
      </w:r>
      <w:bookmarkStart w:id="36" w:name="_Toc327614570"/>
      <w:bookmarkStart w:id="37" w:name="_Toc327615804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К) химических веществ в почве».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Ветеринарно-санитарные правила</w:t>
      </w:r>
      <w:bookmarkEnd w:id="36"/>
      <w:bookmarkEnd w:id="3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Ветеринарно-санитарные правила содержания пчел, утвержденные Главным 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1976 г</w:t>
        </w:r>
      </w:smartTag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8" w:name="_Toc327614571"/>
      <w:bookmarkStart w:id="39" w:name="_Toc327615805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(РД, СО)</w:t>
      </w:r>
      <w:bookmarkEnd w:id="38"/>
      <w:bookmarkEnd w:id="39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52.04.212-86 (ОНД 86) «Методика расчета концентраций в атмосферном воздухе вредных веществ, содержащихся в выбросах предприятий»;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34.20.185-94 (СО 153-34.20.185-94) «Инструкция по проектированию городских электрических сетей»;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45.120-2000 (НТП 112-2000) «Нормы технологического проектирования. Городские и сельские телефонные сети»;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 153-34.21.122-2003 «Инструкцию по устройству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зданий, сооружений и промышленных коммуникаций».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0" w:name="_Toc327614572"/>
      <w:bookmarkStart w:id="41" w:name="_Toc327615806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(РДС)</w:t>
      </w:r>
      <w:bookmarkEnd w:id="40"/>
      <w:bookmarkEnd w:id="4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2" w:name="_Toc327614573"/>
      <w:bookmarkStart w:id="43" w:name="_Toc32761580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Методические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(МДС)</w:t>
      </w:r>
      <w:bookmarkEnd w:id="42"/>
      <w:bookmarkEnd w:id="43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15-2.99 «Инструкция о порядке осуществления государственного контроля за использованием и охраной земель в городских и сельских поселениях;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30-1.99 «Методические рекомендации по разработке схем зонирования территории городов»;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32-1.2000 «Рекомендации по проектированию вокзалов»;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11-8.2000 «Временная инструкция о составе, порядке разработки, согласования и утверждения проектов планировки пригородных зон городов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35-1.2000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3136E0" w:rsidRDefault="00A52A16" w:rsidP="003136E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35-2.2000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требования</w:t>
      </w:r>
      <w:r w:rsidR="003136E0">
        <w:rPr>
          <w:rFonts w:ascii="Times New Roman" w:eastAsia="Calibri" w:hAnsi="Times New Roman" w:cs="Times New Roman"/>
          <w:sz w:val="28"/>
          <w:szCs w:val="28"/>
          <w:lang w:eastAsia="ru-RU"/>
        </w:rPr>
        <w:t>».»;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0D4C" w:rsidRDefault="004A0D4C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0D4C" w:rsidRPr="00370C9E" w:rsidRDefault="00370C9E" w:rsidP="00370C9E">
      <w:pPr>
        <w:widowControl w:val="0"/>
        <w:spacing w:after="0" w:line="240" w:lineRule="auto"/>
        <w:ind w:left="360" w:right="-285" w:firstLine="34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</w:t>
      </w:r>
      <w:r w:rsidR="004A0D4C" w:rsidRPr="00370C9E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А к нормативам:</w:t>
      </w:r>
    </w:p>
    <w:p w:rsidR="004A0D4C" w:rsidRDefault="007D10EE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70C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абзаца седьмого дополнить приложение абзацами следующего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содержания:</w:t>
      </w:r>
      <w:r w:rsidR="004A0D4C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4A0D4C" w:rsidRDefault="004A0D4C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70C9E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«</w:t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Велопарковка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Велопешеходная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дорожка – велосипедная дорожка, предназначенная для раздельного или совместного с пешеходами движения велосипедистов и обозначенная дорожными знаками.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дорожка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стоянка – место для кратковременной стоянки (до одного часа) велосипедов, оборудованное стойками или другими специальными конструкциями для обеспечения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сохранности велосипедов</w:t>
      </w:r>
      <w:r w:rsidR="00370C9E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»</w:t>
      </w:r>
      <w:r w:rsidR="00370C9E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;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70C9E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7.2.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абзац пятьдесят первый изложить в следующей редакции:</w:t>
      </w:r>
      <w:bookmarkStart w:id="44" w:name="sub_38"/>
    </w:p>
    <w:p w:rsidR="00366F82" w:rsidRP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  <w:t>«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Нормативы градостроительного проектирования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совокупность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расчетных показателей, установленных в соответствии с Градостроительным кодексом Российской Федерации в 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целях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обеспечения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благоприятных условий жизнедеятельности человека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</w:t>
      </w:r>
      <w:r w:rsidR="00370C9E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».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bookmarkEnd w:id="44"/>
    <w:p w:rsidR="00A52A16" w:rsidRDefault="007D10E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A17BC8" w:rsidRPr="00A17BC8" w:rsidRDefault="00A17BC8" w:rsidP="00A17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 Швыдкой</w:t>
      </w:r>
    </w:p>
    <w:p w:rsidR="00A17BC8" w:rsidRPr="00A17BC8" w:rsidRDefault="00A17BC8" w:rsidP="00A17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C8" w:rsidRPr="00A17BC8" w:rsidRDefault="00A17BC8" w:rsidP="00A17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</w:p>
    <w:p w:rsidR="00A52A16" w:rsidRPr="009E60EB" w:rsidRDefault="00A17BC8" w:rsidP="00A17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BC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201DB">
        <w:rPr>
          <w:rFonts w:ascii="Times New Roman" w:eastAsia="Times New Roman" w:hAnsi="Times New Roman" w:cs="Times New Roman"/>
          <w:sz w:val="28"/>
          <w:szCs w:val="28"/>
          <w:lang w:eastAsia="ru-RU"/>
        </w:rPr>
        <w:t>48-г</w:t>
      </w:r>
      <w:bookmarkStart w:id="45" w:name="_GoBack"/>
      <w:bookmarkEnd w:id="45"/>
    </w:p>
    <w:sectPr w:rsidR="00A52A16" w:rsidRPr="009E60EB" w:rsidSect="0009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034078"/>
    <w:multiLevelType w:val="hybridMultilevel"/>
    <w:tmpl w:val="4CCA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2228B"/>
    <w:multiLevelType w:val="hybridMultilevel"/>
    <w:tmpl w:val="B8FE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764A02"/>
    <w:multiLevelType w:val="hybridMultilevel"/>
    <w:tmpl w:val="169223A8"/>
    <w:lvl w:ilvl="0" w:tplc="FAE4A2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1223"/>
    <w:multiLevelType w:val="hybridMultilevel"/>
    <w:tmpl w:val="AB2A0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15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02"/>
    <w:rsid w:val="00010E3E"/>
    <w:rsid w:val="00022C69"/>
    <w:rsid w:val="00041A88"/>
    <w:rsid w:val="0004237B"/>
    <w:rsid w:val="00043864"/>
    <w:rsid w:val="00046C3A"/>
    <w:rsid w:val="000553CC"/>
    <w:rsid w:val="00057821"/>
    <w:rsid w:val="000731B4"/>
    <w:rsid w:val="000775F9"/>
    <w:rsid w:val="00094E6E"/>
    <w:rsid w:val="000B13A5"/>
    <w:rsid w:val="000B7ECC"/>
    <w:rsid w:val="000E0BF3"/>
    <w:rsid w:val="001017A8"/>
    <w:rsid w:val="001077D9"/>
    <w:rsid w:val="00125EBE"/>
    <w:rsid w:val="00132B5E"/>
    <w:rsid w:val="00136585"/>
    <w:rsid w:val="001673F5"/>
    <w:rsid w:val="00167E57"/>
    <w:rsid w:val="001767F0"/>
    <w:rsid w:val="00177F1B"/>
    <w:rsid w:val="00180BFF"/>
    <w:rsid w:val="00183BCE"/>
    <w:rsid w:val="00186FB4"/>
    <w:rsid w:val="00193C86"/>
    <w:rsid w:val="001963EE"/>
    <w:rsid w:val="001B59F8"/>
    <w:rsid w:val="001C54AE"/>
    <w:rsid w:val="001D2350"/>
    <w:rsid w:val="001D6371"/>
    <w:rsid w:val="001D7B3F"/>
    <w:rsid w:val="00201E89"/>
    <w:rsid w:val="00203C03"/>
    <w:rsid w:val="002126EB"/>
    <w:rsid w:val="00241883"/>
    <w:rsid w:val="002637D8"/>
    <w:rsid w:val="002B08DE"/>
    <w:rsid w:val="002C3519"/>
    <w:rsid w:val="002C4403"/>
    <w:rsid w:val="002D5CCE"/>
    <w:rsid w:val="002D78BC"/>
    <w:rsid w:val="002E35CC"/>
    <w:rsid w:val="002F7411"/>
    <w:rsid w:val="003136E0"/>
    <w:rsid w:val="00320E5E"/>
    <w:rsid w:val="0032694E"/>
    <w:rsid w:val="003440BC"/>
    <w:rsid w:val="0036061F"/>
    <w:rsid w:val="00366938"/>
    <w:rsid w:val="00366F82"/>
    <w:rsid w:val="00370C9E"/>
    <w:rsid w:val="00382302"/>
    <w:rsid w:val="0038362C"/>
    <w:rsid w:val="00384D0D"/>
    <w:rsid w:val="003B033C"/>
    <w:rsid w:val="003F25DB"/>
    <w:rsid w:val="003F73A8"/>
    <w:rsid w:val="00445CFF"/>
    <w:rsid w:val="00454090"/>
    <w:rsid w:val="004604D6"/>
    <w:rsid w:val="00476577"/>
    <w:rsid w:val="004A0D4C"/>
    <w:rsid w:val="004A59F9"/>
    <w:rsid w:val="00511B30"/>
    <w:rsid w:val="00512DA0"/>
    <w:rsid w:val="005201DB"/>
    <w:rsid w:val="00533FFE"/>
    <w:rsid w:val="00534562"/>
    <w:rsid w:val="005411C1"/>
    <w:rsid w:val="005464F4"/>
    <w:rsid w:val="005572D3"/>
    <w:rsid w:val="0056567A"/>
    <w:rsid w:val="005668F1"/>
    <w:rsid w:val="00583DDB"/>
    <w:rsid w:val="005854E7"/>
    <w:rsid w:val="00597423"/>
    <w:rsid w:val="005A2020"/>
    <w:rsid w:val="005C6834"/>
    <w:rsid w:val="005D4362"/>
    <w:rsid w:val="005D5D82"/>
    <w:rsid w:val="005F4F94"/>
    <w:rsid w:val="00600A63"/>
    <w:rsid w:val="00612E83"/>
    <w:rsid w:val="00622700"/>
    <w:rsid w:val="00643340"/>
    <w:rsid w:val="006465F8"/>
    <w:rsid w:val="0065477F"/>
    <w:rsid w:val="006613F0"/>
    <w:rsid w:val="00661D48"/>
    <w:rsid w:val="0066486C"/>
    <w:rsid w:val="006748CB"/>
    <w:rsid w:val="006951C8"/>
    <w:rsid w:val="006A75F0"/>
    <w:rsid w:val="006A7FA6"/>
    <w:rsid w:val="006B1FA6"/>
    <w:rsid w:val="006C5714"/>
    <w:rsid w:val="006C6284"/>
    <w:rsid w:val="006E1438"/>
    <w:rsid w:val="0070659F"/>
    <w:rsid w:val="00716C2E"/>
    <w:rsid w:val="00723710"/>
    <w:rsid w:val="007667A6"/>
    <w:rsid w:val="00795505"/>
    <w:rsid w:val="007A4D8D"/>
    <w:rsid w:val="007C3BC1"/>
    <w:rsid w:val="007C4B71"/>
    <w:rsid w:val="007D10EE"/>
    <w:rsid w:val="007E2148"/>
    <w:rsid w:val="007E5368"/>
    <w:rsid w:val="007F793C"/>
    <w:rsid w:val="008217FF"/>
    <w:rsid w:val="00822289"/>
    <w:rsid w:val="00822957"/>
    <w:rsid w:val="00846EB3"/>
    <w:rsid w:val="008509DE"/>
    <w:rsid w:val="00851936"/>
    <w:rsid w:val="00853906"/>
    <w:rsid w:val="008571F0"/>
    <w:rsid w:val="0086114D"/>
    <w:rsid w:val="0089310A"/>
    <w:rsid w:val="00896572"/>
    <w:rsid w:val="008A1C6F"/>
    <w:rsid w:val="008C3397"/>
    <w:rsid w:val="008F11C5"/>
    <w:rsid w:val="00916847"/>
    <w:rsid w:val="00933534"/>
    <w:rsid w:val="00957886"/>
    <w:rsid w:val="00962D24"/>
    <w:rsid w:val="009671E7"/>
    <w:rsid w:val="009769A0"/>
    <w:rsid w:val="00987308"/>
    <w:rsid w:val="009A0B3A"/>
    <w:rsid w:val="009A1299"/>
    <w:rsid w:val="009A6709"/>
    <w:rsid w:val="009B2066"/>
    <w:rsid w:val="009D3A23"/>
    <w:rsid w:val="009E1556"/>
    <w:rsid w:val="009E54F1"/>
    <w:rsid w:val="009E60EB"/>
    <w:rsid w:val="009F663F"/>
    <w:rsid w:val="00A044C3"/>
    <w:rsid w:val="00A10C33"/>
    <w:rsid w:val="00A17BC8"/>
    <w:rsid w:val="00A20908"/>
    <w:rsid w:val="00A36C73"/>
    <w:rsid w:val="00A43F3A"/>
    <w:rsid w:val="00A52A16"/>
    <w:rsid w:val="00A60EB7"/>
    <w:rsid w:val="00A610E4"/>
    <w:rsid w:val="00A705BE"/>
    <w:rsid w:val="00A72D94"/>
    <w:rsid w:val="00AA23B6"/>
    <w:rsid w:val="00AB3076"/>
    <w:rsid w:val="00AB7739"/>
    <w:rsid w:val="00AC73D7"/>
    <w:rsid w:val="00B171F3"/>
    <w:rsid w:val="00B24C13"/>
    <w:rsid w:val="00B34084"/>
    <w:rsid w:val="00B37576"/>
    <w:rsid w:val="00B54422"/>
    <w:rsid w:val="00B71E2F"/>
    <w:rsid w:val="00B83481"/>
    <w:rsid w:val="00BA3063"/>
    <w:rsid w:val="00BC11CA"/>
    <w:rsid w:val="00BC6C81"/>
    <w:rsid w:val="00BD1301"/>
    <w:rsid w:val="00BF4886"/>
    <w:rsid w:val="00C020FE"/>
    <w:rsid w:val="00C11CD7"/>
    <w:rsid w:val="00C66542"/>
    <w:rsid w:val="00C67A41"/>
    <w:rsid w:val="00C70B39"/>
    <w:rsid w:val="00C821D9"/>
    <w:rsid w:val="00C90830"/>
    <w:rsid w:val="00C950D9"/>
    <w:rsid w:val="00C97722"/>
    <w:rsid w:val="00CB02F7"/>
    <w:rsid w:val="00CC5019"/>
    <w:rsid w:val="00CC78EA"/>
    <w:rsid w:val="00CD6BCC"/>
    <w:rsid w:val="00CE0D9F"/>
    <w:rsid w:val="00D34D25"/>
    <w:rsid w:val="00D47470"/>
    <w:rsid w:val="00D511A9"/>
    <w:rsid w:val="00D540D6"/>
    <w:rsid w:val="00D71931"/>
    <w:rsid w:val="00D724BD"/>
    <w:rsid w:val="00D72C3D"/>
    <w:rsid w:val="00D7564F"/>
    <w:rsid w:val="00D80158"/>
    <w:rsid w:val="00DA2130"/>
    <w:rsid w:val="00DC1DB8"/>
    <w:rsid w:val="00DC60DE"/>
    <w:rsid w:val="00DD12C4"/>
    <w:rsid w:val="00DE3735"/>
    <w:rsid w:val="00DE5B81"/>
    <w:rsid w:val="00DE7CA4"/>
    <w:rsid w:val="00DF357C"/>
    <w:rsid w:val="00DF520C"/>
    <w:rsid w:val="00E275B5"/>
    <w:rsid w:val="00E424EC"/>
    <w:rsid w:val="00E57353"/>
    <w:rsid w:val="00E57E1C"/>
    <w:rsid w:val="00E7172B"/>
    <w:rsid w:val="00E83863"/>
    <w:rsid w:val="00EA443B"/>
    <w:rsid w:val="00EB170D"/>
    <w:rsid w:val="00EC356F"/>
    <w:rsid w:val="00ED262A"/>
    <w:rsid w:val="00ED5A8C"/>
    <w:rsid w:val="00ED5C06"/>
    <w:rsid w:val="00EE2776"/>
    <w:rsid w:val="00EF6B66"/>
    <w:rsid w:val="00F110CB"/>
    <w:rsid w:val="00F20001"/>
    <w:rsid w:val="00F24829"/>
    <w:rsid w:val="00F27F26"/>
    <w:rsid w:val="00F37C6F"/>
    <w:rsid w:val="00F4461E"/>
    <w:rsid w:val="00F464E4"/>
    <w:rsid w:val="00F465FF"/>
    <w:rsid w:val="00F60887"/>
    <w:rsid w:val="00F72EFB"/>
    <w:rsid w:val="00F80BFE"/>
    <w:rsid w:val="00F979FB"/>
    <w:rsid w:val="00FA3C98"/>
    <w:rsid w:val="00FC6542"/>
    <w:rsid w:val="00FD388C"/>
    <w:rsid w:val="00FD58EF"/>
    <w:rsid w:val="00FE4A0B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1F540B4-E8CB-45ED-B1E9-C67A164A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6E"/>
  </w:style>
  <w:style w:type="paragraph" w:styleId="1">
    <w:name w:val="heading 1"/>
    <w:basedOn w:val="a"/>
    <w:next w:val="a"/>
    <w:link w:val="10"/>
    <w:qFormat/>
    <w:rsid w:val="00FE4A0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FE4A0B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FE4A0B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E4A0B"/>
    <w:pPr>
      <w:keepNext/>
      <w:tabs>
        <w:tab w:val="left" w:pos="0"/>
      </w:tabs>
      <w:autoSpaceDE w:val="0"/>
      <w:autoSpaceDN w:val="0"/>
      <w:adjustRightInd w:val="0"/>
      <w:spacing w:before="29" w:after="0" w:line="240" w:lineRule="auto"/>
      <w:ind w:right="-1" w:firstLine="709"/>
      <w:jc w:val="center"/>
      <w:outlineLvl w:val="7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E4A0B"/>
    <w:pPr>
      <w:spacing w:before="240" w:after="60" w:line="240" w:lineRule="auto"/>
      <w:outlineLvl w:val="8"/>
    </w:pPr>
    <w:rPr>
      <w:rFonts w:ascii="Cambria" w:eastAsia="Calibri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E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A0B"/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FE4A0B"/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FE4A0B"/>
    <w:rPr>
      <w:rFonts w:ascii="Arial" w:eastAsia="Times New Roman" w:hAnsi="Arial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FE4A0B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E4A0B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E4A0B"/>
    <w:rPr>
      <w:rFonts w:ascii="Arial" w:eastAsia="Calibri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E4A0B"/>
    <w:rPr>
      <w:rFonts w:ascii="Cambria" w:eastAsia="Calibri" w:hAnsi="Cambria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FE4A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FE4A0B"/>
    <w:rPr>
      <w:rFonts w:cs="Times New Roman"/>
      <w:color w:val="0000FF"/>
      <w:u w:val="single"/>
    </w:rPr>
  </w:style>
  <w:style w:type="character" w:customStyle="1" w:styleId="grame">
    <w:name w:val="grame"/>
    <w:rsid w:val="00FE4A0B"/>
  </w:style>
  <w:style w:type="paragraph" w:styleId="a6">
    <w:name w:val="Plain Text"/>
    <w:basedOn w:val="a"/>
    <w:link w:val="11"/>
    <w:rsid w:val="00FE4A0B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7">
    <w:name w:val="Текст Знак"/>
    <w:basedOn w:val="a0"/>
    <w:rsid w:val="00FE4A0B"/>
    <w:rPr>
      <w:rFonts w:ascii="Consolas" w:hAnsi="Consolas"/>
      <w:sz w:val="21"/>
      <w:szCs w:val="21"/>
    </w:rPr>
  </w:style>
  <w:style w:type="character" w:customStyle="1" w:styleId="11">
    <w:name w:val="Текст Знак1"/>
    <w:link w:val="a6"/>
    <w:locked/>
    <w:rsid w:val="00FE4A0B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rsid w:val="00FE4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FE4A0B"/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paragraph" w:styleId="a8">
    <w:name w:val="Title"/>
    <w:basedOn w:val="a"/>
    <w:link w:val="a9"/>
    <w:qFormat/>
    <w:rsid w:val="00FE4A0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a9">
    <w:name w:val="Название Знак"/>
    <w:basedOn w:val="a0"/>
    <w:link w:val="a8"/>
    <w:rsid w:val="00FE4A0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Preformat">
    <w:name w:val="Preformat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FE4A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rsid w:val="00FE4A0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Нижний колонтитул Знак"/>
    <w:basedOn w:val="a0"/>
    <w:link w:val="ac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e">
    <w:name w:val="page number"/>
    <w:rsid w:val="00FE4A0B"/>
    <w:rPr>
      <w:rFonts w:cs="Times New Roman"/>
    </w:rPr>
  </w:style>
  <w:style w:type="character" w:customStyle="1" w:styleId="spelle">
    <w:name w:val="spelle"/>
    <w:rsid w:val="00FE4A0B"/>
  </w:style>
  <w:style w:type="paragraph" w:customStyle="1" w:styleId="ConsNonformat">
    <w:name w:val="ConsNonformat"/>
    <w:rsid w:val="00FE4A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FE4A0B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FE4A0B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E4A0B"/>
    <w:pPr>
      <w:spacing w:before="120"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rsid w:val="00FE4A0B"/>
    <w:rPr>
      <w:rFonts w:ascii="Arial" w:eastAsia="Times New Roman" w:hAnsi="Arial" w:cs="Times New Roman"/>
      <w:sz w:val="20"/>
      <w:szCs w:val="20"/>
      <w:lang w:val="x-none" w:eastAsia="ru-RU"/>
    </w:rPr>
  </w:style>
  <w:style w:type="character" w:styleId="af">
    <w:name w:val="Strong"/>
    <w:qFormat/>
    <w:rsid w:val="00FE4A0B"/>
    <w:rPr>
      <w:rFonts w:cs="Times New Roman"/>
      <w:b/>
    </w:rPr>
  </w:style>
  <w:style w:type="paragraph" w:customStyle="1" w:styleId="ConsPlusNormal">
    <w:name w:val="ConsPlusNormal"/>
    <w:rsid w:val="00FE4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customStyle="1" w:styleId="c1">
    <w:name w:val="c1"/>
    <w:rsid w:val="00FE4A0B"/>
    <w:rPr>
      <w:color w:val="0000FF"/>
    </w:rPr>
  </w:style>
  <w:style w:type="paragraph" w:customStyle="1" w:styleId="justify2">
    <w:name w:val="justify2"/>
    <w:basedOn w:val="a"/>
    <w:rsid w:val="00FE4A0B"/>
    <w:pPr>
      <w:spacing w:before="100" w:beforeAutospacing="1" w:after="100" w:afterAutospacing="1" w:line="240" w:lineRule="auto"/>
      <w:ind w:firstLine="600"/>
      <w:jc w:val="both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locked/>
    <w:rsid w:val="00FE4A0B"/>
    <w:rPr>
      <w:rFonts w:ascii="Tahoma" w:hAnsi="Tahoma"/>
      <w:sz w:val="16"/>
      <w:lang w:val="x-none" w:eastAsia="ru-RU"/>
    </w:rPr>
  </w:style>
  <w:style w:type="paragraph" w:styleId="af0">
    <w:name w:val="Balloon Text"/>
    <w:basedOn w:val="a"/>
    <w:link w:val="af1"/>
    <w:rsid w:val="00FE4A0B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1">
    <w:name w:val="Текст выноски Знак"/>
    <w:basedOn w:val="a0"/>
    <w:link w:val="af0"/>
    <w:rsid w:val="00FE4A0B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DocumentMapChar">
    <w:name w:val="Document Map Char"/>
    <w:semiHidden/>
    <w:locked/>
    <w:rsid w:val="00FE4A0B"/>
    <w:rPr>
      <w:rFonts w:ascii="Tahoma" w:hAnsi="Tahoma"/>
      <w:sz w:val="20"/>
      <w:shd w:val="clear" w:color="auto" w:fill="000080"/>
      <w:lang w:val="x-none" w:eastAsia="ru-RU"/>
    </w:rPr>
  </w:style>
  <w:style w:type="paragraph" w:styleId="af2">
    <w:name w:val="Document Map"/>
    <w:basedOn w:val="a"/>
    <w:link w:val="af3"/>
    <w:semiHidden/>
    <w:rsid w:val="00FE4A0B"/>
    <w:pPr>
      <w:shd w:val="clear" w:color="auto" w:fill="000080"/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FE4A0B"/>
    <w:rPr>
      <w:rFonts w:ascii="Times New Roman" w:eastAsia="Calibri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13">
    <w:name w:val="toc 1"/>
    <w:basedOn w:val="a"/>
    <w:next w:val="a"/>
    <w:autoRedefine/>
    <w:rsid w:val="00FE4A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E4A0B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customStyle="1" w:styleId="81">
    <w:name w:val="заголовок 8"/>
    <w:basedOn w:val="a"/>
    <w:next w:val="a"/>
    <w:rsid w:val="00FE4A0B"/>
    <w:pPr>
      <w:keepNext/>
      <w:tabs>
        <w:tab w:val="left" w:pos="0"/>
      </w:tabs>
      <w:autoSpaceDE w:val="0"/>
      <w:autoSpaceDN w:val="0"/>
      <w:spacing w:before="29" w:after="0" w:line="240" w:lineRule="auto"/>
      <w:ind w:right="-1" w:firstLine="567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styleId="af4">
    <w:name w:val="Block Text"/>
    <w:basedOn w:val="a"/>
    <w:rsid w:val="00FE4A0B"/>
    <w:pPr>
      <w:autoSpaceDE w:val="0"/>
      <w:autoSpaceDN w:val="0"/>
      <w:adjustRightInd w:val="0"/>
      <w:spacing w:before="29" w:after="0" w:line="240" w:lineRule="auto"/>
      <w:ind w:left="567" w:right="-1" w:firstLine="709"/>
      <w:jc w:val="both"/>
    </w:pPr>
    <w:rPr>
      <w:rFonts w:ascii="Arial" w:eastAsia="Calibri" w:hAnsi="Arial" w:cs="Arial"/>
      <w:b/>
      <w:bCs/>
      <w:color w:val="0000FF"/>
      <w:sz w:val="24"/>
      <w:szCs w:val="24"/>
      <w:lang w:eastAsia="ru-RU"/>
    </w:rPr>
  </w:style>
  <w:style w:type="paragraph" w:customStyle="1" w:styleId="af5">
    <w:name w:val="Примечание"/>
    <w:basedOn w:val="a"/>
    <w:link w:val="af6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20"/>
      <w:jc w:val="both"/>
    </w:pPr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character" w:customStyle="1" w:styleId="af6">
    <w:name w:val="Примечание Знак"/>
    <w:link w:val="af5"/>
    <w:locked/>
    <w:rsid w:val="00FE4A0B"/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table" w:styleId="af7">
    <w:name w:val="Table Grid"/>
    <w:basedOn w:val="a1"/>
    <w:rsid w:val="00FE4A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9">
    <w:name w:val="Гипертекстовая ссылка"/>
    <w:rsid w:val="00FE4A0B"/>
    <w:rPr>
      <w:color w:val="008000"/>
    </w:rPr>
  </w:style>
  <w:style w:type="paragraph" w:customStyle="1" w:styleId="100">
    <w:name w:val="Знак10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a">
    <w:name w:val="Цветовое выделение"/>
    <w:rsid w:val="00FE4A0B"/>
    <w:rPr>
      <w:b/>
      <w:color w:val="000080"/>
    </w:rPr>
  </w:style>
  <w:style w:type="paragraph" w:customStyle="1" w:styleId="afb">
    <w:name w:val="Таблицы (моноширинный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ep">
    <w:name w:val="ep"/>
    <w:rsid w:val="00FE4A0B"/>
  </w:style>
  <w:style w:type="paragraph" w:customStyle="1" w:styleId="210">
    <w:name w:val="Основной текст с отступом 21"/>
    <w:basedOn w:val="a"/>
    <w:rsid w:val="00FE4A0B"/>
    <w:pPr>
      <w:widowControl w:val="0"/>
      <w:spacing w:before="29" w:after="0" w:line="240" w:lineRule="auto"/>
      <w:ind w:firstLine="720"/>
      <w:jc w:val="both"/>
    </w:pPr>
    <w:rPr>
      <w:rFonts w:ascii="Arial" w:eastAsia="Calibri" w:hAnsi="Arial" w:cs="Arial"/>
      <w:b/>
      <w:bCs/>
      <w:lang w:eastAsia="ru-RU"/>
    </w:rPr>
  </w:style>
  <w:style w:type="paragraph" w:styleId="23">
    <w:name w:val="Body Text Indent 2"/>
    <w:basedOn w:val="a"/>
    <w:link w:val="24"/>
    <w:rsid w:val="00FE4A0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4">
    <w:name w:val="заголовок 1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0"/>
      <w:szCs w:val="20"/>
      <w:lang w:eastAsia="ru-RU"/>
    </w:rPr>
  </w:style>
  <w:style w:type="paragraph" w:customStyle="1" w:styleId="afc">
    <w:name w:val="Заголовок статьи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25">
    <w:name w:val="List 2"/>
    <w:basedOn w:val="a"/>
    <w:rsid w:val="00FE4A0B"/>
    <w:pPr>
      <w:spacing w:after="0" w:line="240" w:lineRule="auto"/>
      <w:ind w:left="566" w:hanging="283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1">
    <w:name w:val="S_Маркированный Знак1"/>
    <w:link w:val="S"/>
    <w:locked/>
    <w:rsid w:val="00FE4A0B"/>
    <w:rPr>
      <w:sz w:val="24"/>
    </w:rPr>
  </w:style>
  <w:style w:type="paragraph" w:customStyle="1" w:styleId="S">
    <w:name w:val="S_Маркированный"/>
    <w:basedOn w:val="afd"/>
    <w:link w:val="S1"/>
    <w:autoRedefine/>
    <w:rsid w:val="00FE4A0B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d">
    <w:name w:val="List Bullet"/>
    <w:basedOn w:val="a"/>
    <w:rsid w:val="00FE4A0B"/>
    <w:pPr>
      <w:tabs>
        <w:tab w:val="num" w:pos="360"/>
      </w:tabs>
      <w:spacing w:after="0" w:line="240" w:lineRule="auto"/>
      <w:ind w:left="360" w:hanging="36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2"/>
    <w:rsid w:val="00FE4A0B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2">
    <w:name w:val="S_Обычный Знак"/>
    <w:link w:val="S0"/>
    <w:locked/>
    <w:rsid w:val="00FE4A0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FE4A0B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FE4A0B"/>
    <w:pPr>
      <w:spacing w:after="0" w:line="240" w:lineRule="auto"/>
      <w:jc w:val="center"/>
    </w:pPr>
    <w:rPr>
      <w:sz w:val="24"/>
      <w:lang w:val="x-none"/>
    </w:rPr>
  </w:style>
  <w:style w:type="character" w:customStyle="1" w:styleId="FontStyle11">
    <w:name w:val="Font Style11"/>
    <w:rsid w:val="00FE4A0B"/>
    <w:rPr>
      <w:rFonts w:ascii="Times New Roman" w:hAnsi="Times New Roman"/>
      <w:sz w:val="26"/>
    </w:rPr>
  </w:style>
  <w:style w:type="character" w:customStyle="1" w:styleId="s10">
    <w:name w:val="s_10"/>
    <w:rsid w:val="00FE4A0B"/>
  </w:style>
  <w:style w:type="paragraph" w:styleId="33">
    <w:name w:val="Body Text 3"/>
    <w:basedOn w:val="a"/>
    <w:link w:val="34"/>
    <w:rsid w:val="00FE4A0B"/>
    <w:pPr>
      <w:spacing w:after="120" w:line="240" w:lineRule="auto"/>
    </w:pPr>
    <w:rPr>
      <w:rFonts w:ascii="Times New Roman" w:eastAsia="Calibri" w:hAnsi="Times New Roman" w:cs="Times New Roman"/>
      <w:sz w:val="16"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FE4A0B"/>
    <w:rPr>
      <w:rFonts w:ascii="Times New Roman" w:eastAsia="Calibri" w:hAnsi="Times New Roman" w:cs="Times New Roman"/>
      <w:sz w:val="16"/>
      <w:szCs w:val="20"/>
      <w:lang w:val="x-none" w:eastAsia="x-none"/>
    </w:rPr>
  </w:style>
  <w:style w:type="paragraph" w:styleId="afe">
    <w:name w:val="Body Text Indent"/>
    <w:basedOn w:val="a"/>
    <w:link w:val="15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Основной текст с отступом Знак"/>
    <w:basedOn w:val="a0"/>
    <w:rsid w:val="00FE4A0B"/>
  </w:style>
  <w:style w:type="character" w:customStyle="1" w:styleId="15">
    <w:name w:val="Основной текст с отступом Знак1"/>
    <w:link w:val="afe"/>
    <w:locked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16">
    <w:name w:val="Знак Знак16"/>
    <w:semiHidden/>
    <w:rsid w:val="00FE4A0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FE4A0B"/>
    <w:rPr>
      <w:rFonts w:ascii="Arial" w:hAnsi="Arial"/>
      <w:b/>
      <w:kern w:val="32"/>
      <w:sz w:val="32"/>
    </w:rPr>
  </w:style>
  <w:style w:type="paragraph" w:customStyle="1" w:styleId="Context">
    <w:name w:val="Context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u">
    <w:name w:val="u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Комментарий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Times New Roman"/>
      <w:i/>
      <w:iCs/>
      <w:color w:val="800080"/>
      <w:sz w:val="24"/>
      <w:szCs w:val="24"/>
      <w:lang w:eastAsia="ru-RU"/>
    </w:rPr>
  </w:style>
  <w:style w:type="paragraph" w:customStyle="1" w:styleId="aff1">
    <w:name w:val="Нормальный (таблица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aff2">
    <w:name w:val="Body Text"/>
    <w:basedOn w:val="a"/>
    <w:link w:val="aff3"/>
    <w:rsid w:val="00FE4A0B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3">
    <w:name w:val="Основной текст Знак"/>
    <w:basedOn w:val="a0"/>
    <w:link w:val="aff2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f4">
    <w:name w:val="Прижатый влево"/>
    <w:basedOn w:val="a"/>
    <w:next w:val="a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textn">
    <w:name w:val="textn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right"/>
    </w:pPr>
    <w:rPr>
      <w:rFonts w:ascii="Courier New" w:eastAsia="Calibri" w:hAnsi="Courier New" w:cs="Courier New"/>
      <w:i/>
      <w:i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91">
    <w:name w:val="заголовок 9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26">
    <w:name w:val="заголовок 2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567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character" w:customStyle="1" w:styleId="aff5">
    <w:name w:val="Основной шрифт"/>
    <w:rsid w:val="00FE4A0B"/>
  </w:style>
  <w:style w:type="character" w:customStyle="1" w:styleId="aff6">
    <w:name w:val="номер страницы"/>
    <w:rsid w:val="00FE4A0B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FE4A0B"/>
    <w:pPr>
      <w:keepNext/>
      <w:autoSpaceDE w:val="0"/>
      <w:autoSpaceDN w:val="0"/>
      <w:spacing w:before="240" w:after="6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8">
    <w:name w:val="Основной шрифт1"/>
    <w:rsid w:val="00FE4A0B"/>
  </w:style>
  <w:style w:type="paragraph" w:customStyle="1" w:styleId="310">
    <w:name w:val="Основной текст с отступом 31"/>
    <w:basedOn w:val="a"/>
    <w:rsid w:val="00FE4A0B"/>
    <w:pPr>
      <w:widowControl w:val="0"/>
      <w:spacing w:before="29" w:after="0" w:line="240" w:lineRule="auto"/>
      <w:ind w:firstLine="720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ConsPlusTitle">
    <w:name w:val="ConsPlusTitle"/>
    <w:rsid w:val="00FE4A0B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7">
    <w:name w:val="загол"/>
    <w:rsid w:val="00FE4A0B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FE4A0B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FE4A0B"/>
    <w:pPr>
      <w:spacing w:after="100"/>
      <w:ind w:left="220"/>
    </w:pPr>
    <w:rPr>
      <w:rFonts w:ascii="Calibri" w:eastAsia="Calibri" w:hAnsi="Calibri" w:cs="Times New Roman"/>
    </w:rPr>
  </w:style>
  <w:style w:type="paragraph" w:styleId="36">
    <w:name w:val="toc 3"/>
    <w:basedOn w:val="a"/>
    <w:next w:val="a"/>
    <w:autoRedefine/>
    <w:rsid w:val="00FE4A0B"/>
    <w:pPr>
      <w:spacing w:after="100"/>
      <w:ind w:left="440"/>
    </w:pPr>
    <w:rPr>
      <w:rFonts w:ascii="Calibri" w:eastAsia="Calibri" w:hAnsi="Calibri" w:cs="Times New Roman"/>
    </w:rPr>
  </w:style>
  <w:style w:type="character" w:styleId="aff8">
    <w:name w:val="FollowedHyperlink"/>
    <w:rsid w:val="00FE4A0B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Основной текст1"/>
    <w:rsid w:val="00FE4A0B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textb">
    <w:name w:val="textb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txt">
    <w:name w:val="txt"/>
    <w:basedOn w:val="a"/>
    <w:rsid w:val="00FE4A0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styleId="28">
    <w:name w:val="Body Text First Indent 2"/>
    <w:basedOn w:val="afe"/>
    <w:link w:val="29"/>
    <w:rsid w:val="00FE4A0B"/>
    <w:pPr>
      <w:ind w:firstLine="210"/>
    </w:pPr>
  </w:style>
  <w:style w:type="character" w:customStyle="1" w:styleId="29">
    <w:name w:val="Красная строка 2 Знак"/>
    <w:basedOn w:val="aff"/>
    <w:link w:val="28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b">
    <w:name w:val="Абзац списка1"/>
    <w:basedOn w:val="a"/>
    <w:rsid w:val="00FE4A0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E4A0B"/>
  </w:style>
  <w:style w:type="character" w:customStyle="1" w:styleId="82">
    <w:name w:val="Знак Знак8"/>
    <w:rsid w:val="00FE4A0B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22">
    <w:name w:val="s_22"/>
    <w:basedOn w:val="a"/>
    <w:rsid w:val="00FE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0870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20595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3628515.0" TargetMode="External"/><Relationship Id="rId11" Type="http://schemas.openxmlformats.org/officeDocument/2006/relationships/hyperlink" Target="garantF1://93346.1000" TargetMode="External"/><Relationship Id="rId5" Type="http://schemas.openxmlformats.org/officeDocument/2006/relationships/hyperlink" Target="garantF1://71353304.0" TargetMode="External"/><Relationship Id="rId10" Type="http://schemas.openxmlformats.org/officeDocument/2006/relationships/hyperlink" Target="garantF1://1205953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0087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17</Pages>
  <Words>5551</Words>
  <Characters>31641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</dc:creator>
  <cp:keywords/>
  <dc:description/>
  <cp:lastModifiedBy>Пользователь Windows</cp:lastModifiedBy>
  <cp:revision>99</cp:revision>
  <dcterms:created xsi:type="dcterms:W3CDTF">2017-07-05T03:43:00Z</dcterms:created>
  <dcterms:modified xsi:type="dcterms:W3CDTF">2020-12-30T04:01:00Z</dcterms:modified>
</cp:coreProperties>
</file>