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30303B">
        <w:rPr>
          <w:sz w:val="28"/>
          <w:szCs w:val="28"/>
        </w:rPr>
        <w:t>четыр</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A18C3" w:rsidP="00396971">
            <w:pPr>
              <w:jc w:val="center"/>
              <w:rPr>
                <w:sz w:val="24"/>
                <w:szCs w:val="24"/>
              </w:rPr>
            </w:pPr>
            <w:r>
              <w:rPr>
                <w:sz w:val="24"/>
                <w:szCs w:val="24"/>
              </w:rPr>
              <w:t>10.04.2020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BB3FB9" w:rsidP="00396971">
            <w:pPr>
              <w:jc w:val="center"/>
              <w:rPr>
                <w:sz w:val="24"/>
                <w:szCs w:val="24"/>
              </w:rPr>
            </w:pPr>
            <w:r>
              <w:rPr>
                <w:sz w:val="24"/>
                <w:szCs w:val="24"/>
              </w:rPr>
              <w:t>1</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F62603" w:rsidRDefault="000B3E11" w:rsidP="00402318">
      <w:pPr>
        <w:autoSpaceDE w:val="0"/>
        <w:autoSpaceDN w:val="0"/>
        <w:adjustRightInd w:val="0"/>
        <w:spacing w:before="240"/>
        <w:ind w:firstLine="567"/>
        <w:jc w:val="center"/>
        <w:rPr>
          <w:b/>
          <w:color w:val="000000" w:themeColor="text1"/>
          <w:sz w:val="28"/>
          <w:szCs w:val="28"/>
        </w:rPr>
      </w:pPr>
      <w:r w:rsidRPr="000B3E11">
        <w:rPr>
          <w:b/>
          <w:color w:val="000000" w:themeColor="text1"/>
          <w:sz w:val="28"/>
          <w:szCs w:val="28"/>
        </w:rPr>
        <w:t>О</w:t>
      </w:r>
      <w:r w:rsidR="0030303B">
        <w:rPr>
          <w:b/>
          <w:color w:val="000000" w:themeColor="text1"/>
          <w:sz w:val="28"/>
          <w:szCs w:val="28"/>
        </w:rPr>
        <w:t xml:space="preserve"> досрочном прекращени</w:t>
      </w:r>
      <w:bookmarkStart w:id="0" w:name="_GoBack"/>
      <w:bookmarkEnd w:id="0"/>
      <w:r w:rsidR="0030303B">
        <w:rPr>
          <w:b/>
          <w:color w:val="000000" w:themeColor="text1"/>
          <w:sz w:val="28"/>
          <w:szCs w:val="28"/>
        </w:rPr>
        <w:t>и полномочий депутата районного Совета депутатов Дикан</w:t>
      </w:r>
      <w:r w:rsidR="002810D6">
        <w:rPr>
          <w:b/>
          <w:color w:val="000000" w:themeColor="text1"/>
          <w:sz w:val="28"/>
          <w:szCs w:val="28"/>
        </w:rPr>
        <w:t>я</w:t>
      </w:r>
      <w:r w:rsidR="0030303B">
        <w:rPr>
          <w:b/>
          <w:color w:val="000000" w:themeColor="text1"/>
          <w:sz w:val="28"/>
          <w:szCs w:val="28"/>
        </w:rPr>
        <w:t xml:space="preserve"> С.Н.</w:t>
      </w:r>
      <w:r w:rsidR="00F62603" w:rsidRPr="00F62603">
        <w:rPr>
          <w:b/>
          <w:color w:val="000000" w:themeColor="text1"/>
          <w:sz w:val="28"/>
          <w:szCs w:val="28"/>
        </w:rPr>
        <w:t xml:space="preserve"> </w:t>
      </w:r>
    </w:p>
    <w:p w:rsidR="00F62603" w:rsidRDefault="00F62603" w:rsidP="00F62603">
      <w:pPr>
        <w:autoSpaceDE w:val="0"/>
        <w:autoSpaceDN w:val="0"/>
        <w:adjustRightInd w:val="0"/>
        <w:ind w:firstLine="567"/>
        <w:jc w:val="both"/>
        <w:rPr>
          <w:b/>
          <w:color w:val="000000" w:themeColor="text1"/>
          <w:sz w:val="28"/>
          <w:szCs w:val="28"/>
        </w:rPr>
      </w:pPr>
    </w:p>
    <w:p w:rsidR="00DA3623" w:rsidRDefault="00047F52" w:rsidP="000B3E11">
      <w:pPr>
        <w:autoSpaceDE w:val="0"/>
        <w:autoSpaceDN w:val="0"/>
        <w:adjustRightInd w:val="0"/>
        <w:ind w:firstLine="567"/>
        <w:jc w:val="both"/>
        <w:rPr>
          <w:color w:val="000000" w:themeColor="text1"/>
          <w:sz w:val="28"/>
          <w:szCs w:val="28"/>
        </w:rPr>
      </w:pPr>
      <w:r>
        <w:rPr>
          <w:sz w:val="28"/>
          <w:szCs w:val="28"/>
        </w:rPr>
        <w:t xml:space="preserve">На основании свидетельства о смерти  </w:t>
      </w:r>
      <w:r w:rsidR="00F36E5D">
        <w:rPr>
          <w:sz w:val="28"/>
          <w:szCs w:val="28"/>
          <w:lang w:val="en-US"/>
        </w:rPr>
        <w:t>III</w:t>
      </w:r>
      <w:r w:rsidR="00F36E5D" w:rsidRPr="00F36E5D">
        <w:rPr>
          <w:sz w:val="28"/>
          <w:szCs w:val="28"/>
        </w:rPr>
        <w:t>-</w:t>
      </w:r>
      <w:r w:rsidR="00F36E5D">
        <w:rPr>
          <w:sz w:val="28"/>
          <w:szCs w:val="28"/>
        </w:rPr>
        <w:t xml:space="preserve">ТО </w:t>
      </w:r>
      <w:r>
        <w:rPr>
          <w:sz w:val="28"/>
          <w:szCs w:val="28"/>
        </w:rPr>
        <w:t xml:space="preserve">№ </w:t>
      </w:r>
      <w:r w:rsidR="00F36E5D">
        <w:rPr>
          <w:sz w:val="28"/>
          <w:szCs w:val="28"/>
        </w:rPr>
        <w:t>669345</w:t>
      </w:r>
      <w:r>
        <w:rPr>
          <w:sz w:val="28"/>
          <w:szCs w:val="28"/>
        </w:rPr>
        <w:t xml:space="preserve"> от</w:t>
      </w:r>
      <w:r w:rsidR="00F36E5D">
        <w:rPr>
          <w:sz w:val="28"/>
          <w:szCs w:val="28"/>
        </w:rPr>
        <w:t xml:space="preserve"> 03</w:t>
      </w:r>
      <w:r>
        <w:rPr>
          <w:sz w:val="28"/>
          <w:szCs w:val="28"/>
        </w:rPr>
        <w:t>.0</w:t>
      </w:r>
      <w:r w:rsidR="002810D6">
        <w:rPr>
          <w:sz w:val="28"/>
          <w:szCs w:val="28"/>
        </w:rPr>
        <w:t>4</w:t>
      </w:r>
      <w:r>
        <w:rPr>
          <w:sz w:val="28"/>
          <w:szCs w:val="28"/>
        </w:rPr>
        <w:t>.20</w:t>
      </w:r>
      <w:r w:rsidR="002810D6">
        <w:rPr>
          <w:sz w:val="28"/>
          <w:szCs w:val="28"/>
        </w:rPr>
        <w:t>20</w:t>
      </w:r>
      <w:r>
        <w:rPr>
          <w:sz w:val="28"/>
          <w:szCs w:val="28"/>
        </w:rPr>
        <w:t xml:space="preserve">, выданного сектором </w:t>
      </w:r>
      <w:r w:rsidR="00321001">
        <w:rPr>
          <w:sz w:val="28"/>
          <w:szCs w:val="28"/>
        </w:rPr>
        <w:t xml:space="preserve">ЗАГС </w:t>
      </w:r>
      <w:r>
        <w:rPr>
          <w:sz w:val="28"/>
          <w:szCs w:val="28"/>
        </w:rPr>
        <w:t xml:space="preserve">по Табунскому району </w:t>
      </w:r>
      <w:r w:rsidR="00321001">
        <w:rPr>
          <w:sz w:val="28"/>
          <w:szCs w:val="28"/>
        </w:rPr>
        <w:t>Управления юстиции Алтайского края</w:t>
      </w:r>
      <w:r>
        <w:rPr>
          <w:sz w:val="28"/>
          <w:szCs w:val="28"/>
        </w:rPr>
        <w:t xml:space="preserve">, </w:t>
      </w:r>
      <w:r w:rsidRPr="00F04F36">
        <w:rPr>
          <w:sz w:val="28"/>
          <w:szCs w:val="28"/>
        </w:rPr>
        <w:t>в соответствии</w:t>
      </w:r>
      <w:r>
        <w:rPr>
          <w:sz w:val="28"/>
          <w:szCs w:val="28"/>
        </w:rPr>
        <w:t xml:space="preserve"> п.п.1 п.10 ст.40 </w:t>
      </w:r>
      <w:r w:rsidRPr="00497F34">
        <w:rPr>
          <w:sz w:val="28"/>
          <w:szCs w:val="28"/>
        </w:rPr>
        <w:t>Федерального Закона от</w:t>
      </w:r>
      <w:r>
        <w:rPr>
          <w:sz w:val="28"/>
          <w:szCs w:val="28"/>
        </w:rPr>
        <w:t xml:space="preserve"> 6.10.2003 года №131-ФЗ "Об общих принципах организации местного самоуправления в Российской Федерации", п.п.1 п. 7 ст.30 Устава муниципального образования Табунский район Алтайского края</w:t>
      </w:r>
      <w:r w:rsidR="000B3E11">
        <w:rPr>
          <w:sz w:val="28"/>
          <w:szCs w:val="28"/>
        </w:rPr>
        <w:t xml:space="preserve"> </w:t>
      </w:r>
      <w:r w:rsidR="00F62603">
        <w:rPr>
          <w:color w:val="000000" w:themeColor="text1"/>
          <w:sz w:val="28"/>
          <w:szCs w:val="28"/>
        </w:rPr>
        <w:t>р</w:t>
      </w:r>
      <w:r w:rsidR="00DA3623" w:rsidRPr="004948D1">
        <w:rPr>
          <w:color w:val="000000" w:themeColor="text1"/>
          <w:sz w:val="28"/>
          <w:szCs w:val="28"/>
        </w:rPr>
        <w:t>айонный Совет депутатов решил:</w:t>
      </w:r>
    </w:p>
    <w:p w:rsidR="00047F52" w:rsidRPr="004948D1" w:rsidRDefault="00047F52" w:rsidP="000B3E11">
      <w:pPr>
        <w:autoSpaceDE w:val="0"/>
        <w:autoSpaceDN w:val="0"/>
        <w:adjustRightInd w:val="0"/>
        <w:ind w:firstLine="567"/>
        <w:jc w:val="both"/>
        <w:rPr>
          <w:color w:val="000000" w:themeColor="text1"/>
          <w:sz w:val="28"/>
          <w:szCs w:val="28"/>
        </w:rPr>
      </w:pPr>
    </w:p>
    <w:p w:rsidR="00047F52" w:rsidRDefault="000B3E11" w:rsidP="00047F52">
      <w:pPr>
        <w:jc w:val="both"/>
        <w:rPr>
          <w:sz w:val="28"/>
          <w:szCs w:val="28"/>
        </w:rPr>
      </w:pPr>
      <w:r>
        <w:rPr>
          <w:sz w:val="28"/>
          <w:szCs w:val="28"/>
        </w:rPr>
        <w:tab/>
      </w:r>
      <w:r w:rsidRPr="00356114">
        <w:rPr>
          <w:sz w:val="28"/>
          <w:szCs w:val="28"/>
        </w:rPr>
        <w:t xml:space="preserve">1. </w:t>
      </w:r>
      <w:r w:rsidR="00047F52">
        <w:rPr>
          <w:sz w:val="28"/>
          <w:szCs w:val="28"/>
        </w:rPr>
        <w:t xml:space="preserve">Полномочия депутата районного Совета депутатов от избирательного округа № 2 </w:t>
      </w:r>
      <w:r w:rsidR="00047F52" w:rsidRPr="00D317EF">
        <w:rPr>
          <w:sz w:val="28"/>
          <w:szCs w:val="28"/>
        </w:rPr>
        <w:t>Д</w:t>
      </w:r>
      <w:r w:rsidR="00047F52">
        <w:rPr>
          <w:sz w:val="28"/>
          <w:szCs w:val="28"/>
        </w:rPr>
        <w:t>икан</w:t>
      </w:r>
      <w:r w:rsidR="002810D6">
        <w:rPr>
          <w:sz w:val="28"/>
          <w:szCs w:val="28"/>
        </w:rPr>
        <w:t>я</w:t>
      </w:r>
      <w:r w:rsidR="00047F52">
        <w:rPr>
          <w:sz w:val="28"/>
          <w:szCs w:val="28"/>
        </w:rPr>
        <w:t xml:space="preserve"> Сергея Николаевича прекратить досрочно. </w:t>
      </w:r>
    </w:p>
    <w:p w:rsidR="00047F52" w:rsidRDefault="00047F52" w:rsidP="00047F52">
      <w:pPr>
        <w:jc w:val="both"/>
        <w:rPr>
          <w:sz w:val="28"/>
          <w:szCs w:val="28"/>
        </w:rPr>
      </w:pPr>
    </w:p>
    <w:p w:rsidR="004B2794" w:rsidRPr="001344D2" w:rsidRDefault="00047F52" w:rsidP="00047F52">
      <w:pPr>
        <w:jc w:val="both"/>
        <w:rPr>
          <w:sz w:val="28"/>
          <w:szCs w:val="28"/>
        </w:rPr>
      </w:pPr>
      <w:r>
        <w:rPr>
          <w:sz w:val="28"/>
          <w:szCs w:val="28"/>
        </w:rPr>
        <w:tab/>
        <w:t>2.</w:t>
      </w:r>
      <w:r>
        <w:rPr>
          <w:sz w:val="28"/>
          <w:szCs w:val="28"/>
        </w:rPr>
        <w:tab/>
        <w:t>Обнародовать настоящее решение на официальном сайте администрации района в информационно-телекоммуникационной сети "Интернет"</w:t>
      </w: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402318">
      <w:pPr>
        <w:jc w:val="center"/>
        <w:rPr>
          <w:sz w:val="24"/>
          <w:szCs w:val="24"/>
        </w:rPr>
      </w:pPr>
    </w:p>
    <w:sectPr w:rsidR="00A30F37"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47F52"/>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577EA"/>
    <w:rsid w:val="00265B54"/>
    <w:rsid w:val="002810D6"/>
    <w:rsid w:val="00284AD6"/>
    <w:rsid w:val="002873B0"/>
    <w:rsid w:val="002A3175"/>
    <w:rsid w:val="002B32B3"/>
    <w:rsid w:val="002C5D5D"/>
    <w:rsid w:val="002E77A5"/>
    <w:rsid w:val="0030019E"/>
    <w:rsid w:val="0030303B"/>
    <w:rsid w:val="003162DE"/>
    <w:rsid w:val="00321001"/>
    <w:rsid w:val="00321113"/>
    <w:rsid w:val="003578EF"/>
    <w:rsid w:val="0037444C"/>
    <w:rsid w:val="00385A4D"/>
    <w:rsid w:val="003B1551"/>
    <w:rsid w:val="003C4DC8"/>
    <w:rsid w:val="003D3C48"/>
    <w:rsid w:val="003E0E13"/>
    <w:rsid w:val="003E3DDF"/>
    <w:rsid w:val="00402318"/>
    <w:rsid w:val="004218D3"/>
    <w:rsid w:val="004220F4"/>
    <w:rsid w:val="0047442C"/>
    <w:rsid w:val="00482F6F"/>
    <w:rsid w:val="00497F99"/>
    <w:rsid w:val="004A18C3"/>
    <w:rsid w:val="004B2794"/>
    <w:rsid w:val="004E5BC1"/>
    <w:rsid w:val="004E61CE"/>
    <w:rsid w:val="004E6D42"/>
    <w:rsid w:val="0051175D"/>
    <w:rsid w:val="005163CD"/>
    <w:rsid w:val="0052304A"/>
    <w:rsid w:val="0052406E"/>
    <w:rsid w:val="005329E4"/>
    <w:rsid w:val="00543B6D"/>
    <w:rsid w:val="00554A5D"/>
    <w:rsid w:val="00586278"/>
    <w:rsid w:val="005931EF"/>
    <w:rsid w:val="00616C24"/>
    <w:rsid w:val="00621706"/>
    <w:rsid w:val="006260A2"/>
    <w:rsid w:val="0067259F"/>
    <w:rsid w:val="00673F8F"/>
    <w:rsid w:val="006A62E1"/>
    <w:rsid w:val="006D690F"/>
    <w:rsid w:val="006E047B"/>
    <w:rsid w:val="006F3BC1"/>
    <w:rsid w:val="007208F8"/>
    <w:rsid w:val="00744240"/>
    <w:rsid w:val="0076416C"/>
    <w:rsid w:val="00790192"/>
    <w:rsid w:val="007D7FB5"/>
    <w:rsid w:val="008132B3"/>
    <w:rsid w:val="00830E27"/>
    <w:rsid w:val="00837B78"/>
    <w:rsid w:val="00840342"/>
    <w:rsid w:val="00840A22"/>
    <w:rsid w:val="008617AD"/>
    <w:rsid w:val="008676EA"/>
    <w:rsid w:val="008838E7"/>
    <w:rsid w:val="008F0145"/>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B3783"/>
    <w:rsid w:val="00AE2938"/>
    <w:rsid w:val="00AE296E"/>
    <w:rsid w:val="00AE3555"/>
    <w:rsid w:val="00AF45F2"/>
    <w:rsid w:val="00B0183F"/>
    <w:rsid w:val="00B43B8F"/>
    <w:rsid w:val="00B53470"/>
    <w:rsid w:val="00B67BA7"/>
    <w:rsid w:val="00B70B40"/>
    <w:rsid w:val="00B70E67"/>
    <w:rsid w:val="00B83D72"/>
    <w:rsid w:val="00BB3FB9"/>
    <w:rsid w:val="00BB432F"/>
    <w:rsid w:val="00BD6AC1"/>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0B16"/>
    <w:rsid w:val="00E83B2B"/>
    <w:rsid w:val="00EA06A0"/>
    <w:rsid w:val="00EB3F54"/>
    <w:rsid w:val="00ED5A3C"/>
    <w:rsid w:val="00EE1F55"/>
    <w:rsid w:val="00EE22CE"/>
    <w:rsid w:val="00EE63D7"/>
    <w:rsid w:val="00F06635"/>
    <w:rsid w:val="00F3644F"/>
    <w:rsid w:val="00F36E5D"/>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EF14-2C2C-43C7-BF19-87EE9CC9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2018-08-24T07:52:00Z</cp:lastPrinted>
  <dcterms:created xsi:type="dcterms:W3CDTF">2020-04-02T04:21:00Z</dcterms:created>
  <dcterms:modified xsi:type="dcterms:W3CDTF">2020-04-14T07:24:00Z</dcterms:modified>
</cp:coreProperties>
</file>