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D75CDA">
        <w:rPr>
          <w:sz w:val="28"/>
          <w:szCs w:val="28"/>
        </w:rPr>
        <w:t>одиннадца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220D6C" w:rsidP="00396971">
            <w:pPr>
              <w:jc w:val="center"/>
              <w:rPr>
                <w:sz w:val="24"/>
                <w:szCs w:val="24"/>
              </w:rPr>
            </w:pPr>
            <w:r>
              <w:rPr>
                <w:sz w:val="24"/>
                <w:szCs w:val="24"/>
              </w:rPr>
              <w:t>27.06.2019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131E8E" w:rsidP="00396971">
            <w:pPr>
              <w:jc w:val="center"/>
              <w:rPr>
                <w:sz w:val="24"/>
                <w:szCs w:val="24"/>
              </w:rPr>
            </w:pPr>
            <w:bookmarkStart w:id="0" w:name="_GoBack"/>
            <w:bookmarkEnd w:id="0"/>
            <w:r>
              <w:rPr>
                <w:sz w:val="24"/>
                <w:szCs w:val="24"/>
              </w:rPr>
              <w:t>17</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F62603" w:rsidRDefault="00F62603" w:rsidP="00B0107A">
      <w:pPr>
        <w:autoSpaceDE w:val="0"/>
        <w:autoSpaceDN w:val="0"/>
        <w:adjustRightInd w:val="0"/>
        <w:spacing w:before="240"/>
        <w:ind w:firstLine="567"/>
        <w:jc w:val="center"/>
        <w:rPr>
          <w:b/>
          <w:color w:val="000000" w:themeColor="text1"/>
          <w:sz w:val="28"/>
          <w:szCs w:val="28"/>
        </w:rPr>
      </w:pPr>
      <w:r>
        <w:rPr>
          <w:b/>
          <w:color w:val="000000" w:themeColor="text1"/>
          <w:sz w:val="28"/>
          <w:szCs w:val="28"/>
        </w:rPr>
        <w:t xml:space="preserve">Информация </w:t>
      </w:r>
      <w:r w:rsidRPr="00F62603">
        <w:rPr>
          <w:b/>
          <w:color w:val="000000" w:themeColor="text1"/>
          <w:sz w:val="28"/>
          <w:szCs w:val="28"/>
        </w:rPr>
        <w:t>об организации медицинского обслуживания населения Табунского района</w:t>
      </w:r>
    </w:p>
    <w:p w:rsidR="00F62603" w:rsidRDefault="00F62603" w:rsidP="00F62603">
      <w:pPr>
        <w:autoSpaceDE w:val="0"/>
        <w:autoSpaceDN w:val="0"/>
        <w:adjustRightInd w:val="0"/>
        <w:ind w:firstLine="567"/>
        <w:jc w:val="both"/>
        <w:rPr>
          <w:b/>
          <w:color w:val="000000" w:themeColor="text1"/>
          <w:sz w:val="28"/>
          <w:szCs w:val="28"/>
        </w:rPr>
      </w:pPr>
    </w:p>
    <w:p w:rsidR="00DA3623" w:rsidRPr="004948D1" w:rsidRDefault="00F62603" w:rsidP="00CC2736">
      <w:pPr>
        <w:autoSpaceDE w:val="0"/>
        <w:autoSpaceDN w:val="0"/>
        <w:adjustRightInd w:val="0"/>
        <w:ind w:firstLine="567"/>
        <w:jc w:val="both"/>
        <w:rPr>
          <w:color w:val="000000" w:themeColor="text1"/>
          <w:sz w:val="28"/>
          <w:szCs w:val="28"/>
        </w:rPr>
      </w:pPr>
      <w:r w:rsidRPr="0039280A">
        <w:rPr>
          <w:sz w:val="28"/>
          <w:szCs w:val="28"/>
        </w:rPr>
        <w:t xml:space="preserve">Заслушав и обсудив информацию </w:t>
      </w:r>
      <w:r w:rsidR="00CC2736">
        <w:rPr>
          <w:sz w:val="28"/>
          <w:szCs w:val="28"/>
        </w:rPr>
        <w:t xml:space="preserve">заместителя главы администрации района С.Н. Ятловой </w:t>
      </w:r>
      <w:r w:rsidRPr="0039280A">
        <w:rPr>
          <w:sz w:val="28"/>
          <w:szCs w:val="28"/>
        </w:rPr>
        <w:t>о</w:t>
      </w:r>
      <w:r>
        <w:rPr>
          <w:sz w:val="28"/>
          <w:szCs w:val="28"/>
        </w:rPr>
        <w:t>б</w:t>
      </w:r>
      <w:r w:rsidRPr="0039280A">
        <w:rPr>
          <w:sz w:val="28"/>
          <w:szCs w:val="28"/>
        </w:rPr>
        <w:t xml:space="preserve"> </w:t>
      </w:r>
      <w:r>
        <w:rPr>
          <w:sz w:val="28"/>
          <w:szCs w:val="28"/>
        </w:rPr>
        <w:t>организации</w:t>
      </w:r>
      <w:r w:rsidRPr="0039280A">
        <w:rPr>
          <w:sz w:val="28"/>
          <w:szCs w:val="28"/>
        </w:rPr>
        <w:t xml:space="preserve"> </w:t>
      </w:r>
      <w:r>
        <w:rPr>
          <w:sz w:val="28"/>
          <w:szCs w:val="28"/>
        </w:rPr>
        <w:t xml:space="preserve">медицинского обслуживания населения Табунского </w:t>
      </w:r>
      <w:r w:rsidRPr="0039280A">
        <w:rPr>
          <w:sz w:val="28"/>
          <w:szCs w:val="28"/>
        </w:rPr>
        <w:t>района,</w:t>
      </w:r>
      <w:r w:rsidR="00CC2736">
        <w:rPr>
          <w:sz w:val="28"/>
          <w:szCs w:val="28"/>
        </w:rPr>
        <w:t xml:space="preserve"> </w:t>
      </w:r>
      <w:r>
        <w:rPr>
          <w:color w:val="000000" w:themeColor="text1"/>
          <w:sz w:val="28"/>
          <w:szCs w:val="28"/>
        </w:rPr>
        <w:t>р</w:t>
      </w:r>
      <w:r w:rsidR="00DA3623" w:rsidRPr="004948D1">
        <w:rPr>
          <w:color w:val="000000" w:themeColor="text1"/>
          <w:sz w:val="28"/>
          <w:szCs w:val="28"/>
        </w:rPr>
        <w:t>айонный Совет депутатов решил:</w:t>
      </w:r>
    </w:p>
    <w:p w:rsidR="00F62603" w:rsidRPr="0039280A" w:rsidRDefault="00F62603" w:rsidP="00F62603">
      <w:pPr>
        <w:pStyle w:val="10"/>
        <w:numPr>
          <w:ilvl w:val="0"/>
          <w:numId w:val="26"/>
        </w:numPr>
        <w:tabs>
          <w:tab w:val="left" w:pos="993"/>
        </w:tabs>
        <w:ind w:left="0" w:firstLine="567"/>
        <w:jc w:val="both"/>
        <w:rPr>
          <w:sz w:val="28"/>
        </w:rPr>
      </w:pPr>
      <w:r w:rsidRPr="008D3F01">
        <w:rPr>
          <w:sz w:val="28"/>
          <w:szCs w:val="28"/>
        </w:rPr>
        <w:t xml:space="preserve">Информацию </w:t>
      </w:r>
      <w:r w:rsidR="004C3D08">
        <w:rPr>
          <w:sz w:val="28"/>
          <w:szCs w:val="28"/>
        </w:rPr>
        <w:t>заместителя главы администрации района</w:t>
      </w:r>
      <w:r>
        <w:rPr>
          <w:sz w:val="28"/>
          <w:szCs w:val="28"/>
        </w:rPr>
        <w:t xml:space="preserve"> </w:t>
      </w:r>
      <w:r w:rsidRPr="0039280A">
        <w:rPr>
          <w:sz w:val="28"/>
          <w:szCs w:val="28"/>
        </w:rPr>
        <w:t>о</w:t>
      </w:r>
      <w:r>
        <w:rPr>
          <w:sz w:val="28"/>
          <w:szCs w:val="28"/>
        </w:rPr>
        <w:t>б</w:t>
      </w:r>
      <w:r w:rsidRPr="0039280A">
        <w:rPr>
          <w:sz w:val="28"/>
          <w:szCs w:val="28"/>
        </w:rPr>
        <w:t xml:space="preserve"> </w:t>
      </w:r>
      <w:r>
        <w:rPr>
          <w:sz w:val="28"/>
          <w:szCs w:val="28"/>
        </w:rPr>
        <w:t>организации</w:t>
      </w:r>
      <w:r w:rsidRPr="0039280A">
        <w:rPr>
          <w:sz w:val="28"/>
          <w:szCs w:val="28"/>
        </w:rPr>
        <w:t xml:space="preserve"> </w:t>
      </w:r>
      <w:r>
        <w:rPr>
          <w:sz w:val="28"/>
          <w:szCs w:val="28"/>
        </w:rPr>
        <w:t xml:space="preserve">медицинского обслуживания населения Табунского </w:t>
      </w:r>
      <w:r w:rsidRPr="0039280A">
        <w:rPr>
          <w:sz w:val="28"/>
          <w:szCs w:val="28"/>
        </w:rPr>
        <w:t>района</w:t>
      </w:r>
      <w:r w:rsidRPr="008D3F01">
        <w:rPr>
          <w:sz w:val="28"/>
          <w:szCs w:val="28"/>
        </w:rPr>
        <w:t xml:space="preserve"> принять к сведению.</w:t>
      </w:r>
    </w:p>
    <w:p w:rsidR="00F62603" w:rsidRPr="008D3F01" w:rsidRDefault="00F62603" w:rsidP="00F62603">
      <w:pPr>
        <w:pStyle w:val="10"/>
        <w:numPr>
          <w:ilvl w:val="0"/>
          <w:numId w:val="26"/>
        </w:numPr>
        <w:tabs>
          <w:tab w:val="left" w:pos="993"/>
        </w:tabs>
        <w:ind w:left="0" w:firstLine="567"/>
        <w:jc w:val="both"/>
        <w:rPr>
          <w:sz w:val="28"/>
        </w:rPr>
      </w:pPr>
      <w:r w:rsidRPr="008D3F01">
        <w:rPr>
          <w:sz w:val="28"/>
          <w:szCs w:val="28"/>
        </w:rPr>
        <w:t>Администрации района обеспечить выполнение</w:t>
      </w:r>
      <w:r w:rsidRPr="008D3F01">
        <w:rPr>
          <w:sz w:val="28"/>
        </w:rPr>
        <w:t xml:space="preserve"> </w:t>
      </w:r>
      <w:r>
        <w:rPr>
          <w:sz w:val="28"/>
        </w:rPr>
        <w:t>Соглашения</w:t>
      </w:r>
      <w:r w:rsidR="00342677">
        <w:rPr>
          <w:sz w:val="28"/>
        </w:rPr>
        <w:t xml:space="preserve">, заключенного </w:t>
      </w:r>
      <w:r w:rsidRPr="008D3F01">
        <w:rPr>
          <w:sz w:val="28"/>
        </w:rPr>
        <w:t>между Министерством здравоохранения Алтайского края и Администрацией Табунского района Алтайского края о взаимодействии в сфере охраны здоровья граждан Российской Федерации</w:t>
      </w:r>
      <w:r w:rsidR="00342677">
        <w:rPr>
          <w:sz w:val="28"/>
        </w:rPr>
        <w:t xml:space="preserve"> в рамках принятых полномочий</w:t>
      </w:r>
      <w:r>
        <w:rPr>
          <w:sz w:val="28"/>
        </w:rPr>
        <w:t>.</w:t>
      </w:r>
    </w:p>
    <w:p w:rsidR="00F62603" w:rsidRPr="0039280A" w:rsidRDefault="00F62603" w:rsidP="00F62603">
      <w:pPr>
        <w:pStyle w:val="af"/>
        <w:numPr>
          <w:ilvl w:val="0"/>
          <w:numId w:val="26"/>
        </w:numPr>
        <w:tabs>
          <w:tab w:val="left" w:pos="993"/>
        </w:tabs>
        <w:autoSpaceDE w:val="0"/>
        <w:autoSpaceDN w:val="0"/>
        <w:adjustRightInd w:val="0"/>
        <w:spacing w:after="0"/>
        <w:ind w:left="0" w:firstLine="567"/>
      </w:pPr>
      <w:r w:rsidRPr="008D3F01">
        <w:t>Администрации района</w:t>
      </w:r>
      <w:r>
        <w:t>, руководству КГБУЗ «Табунская ЦРБ»</w:t>
      </w:r>
      <w:r w:rsidRPr="0039280A">
        <w:t xml:space="preserve"> </w:t>
      </w:r>
      <w:r w:rsidR="00482F6F">
        <w:t>п</w:t>
      </w:r>
      <w:r w:rsidRPr="0039280A">
        <w:t>родолжить целенаправленную работу по укомплектованию штатов центральной районной больницы и фельдшерско-акушерск</w:t>
      </w:r>
      <w:r>
        <w:t>их пунктов медицинскими кадрами.</w:t>
      </w:r>
    </w:p>
    <w:p w:rsidR="00DA3623" w:rsidRPr="004948D1" w:rsidRDefault="00F62603" w:rsidP="00F62603">
      <w:pPr>
        <w:pStyle w:val="ConsPlusNormal"/>
        <w:spacing w:line="276"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4</w:t>
      </w:r>
      <w:r w:rsidR="00DA3623" w:rsidRPr="004948D1">
        <w:rPr>
          <w:rFonts w:ascii="Times New Roman" w:hAnsi="Times New Roman" w:cs="Times New Roman"/>
          <w:color w:val="000000" w:themeColor="text1"/>
          <w:sz w:val="28"/>
          <w:szCs w:val="28"/>
        </w:rPr>
        <w:t xml:space="preserve">. Контроль над исполнением </w:t>
      </w:r>
      <w:r w:rsidR="00DA3623">
        <w:rPr>
          <w:rFonts w:ascii="Times New Roman" w:hAnsi="Times New Roman" w:cs="Times New Roman"/>
          <w:color w:val="000000" w:themeColor="text1"/>
          <w:sz w:val="28"/>
          <w:szCs w:val="28"/>
        </w:rPr>
        <w:t>р</w:t>
      </w:r>
      <w:r w:rsidR="00DA3623" w:rsidRPr="004948D1">
        <w:rPr>
          <w:rFonts w:ascii="Times New Roman" w:hAnsi="Times New Roman" w:cs="Times New Roman"/>
          <w:color w:val="000000" w:themeColor="text1"/>
          <w:sz w:val="28"/>
          <w:szCs w:val="28"/>
        </w:rPr>
        <w:t xml:space="preserve">ешения возложить на комиссию по </w:t>
      </w:r>
      <w:r w:rsidR="00554A5D" w:rsidRPr="00554A5D">
        <w:rPr>
          <w:rFonts w:ascii="Times New Roman" w:hAnsi="Times New Roman" w:cs="Times New Roman"/>
          <w:noProof/>
          <w:sz w:val="28"/>
          <w:szCs w:val="28"/>
        </w:rPr>
        <w:t>социальным проблемам и вопросам жизнеобеспечения населения</w:t>
      </w:r>
      <w:r w:rsidR="00554A5D" w:rsidRPr="004948D1">
        <w:rPr>
          <w:rFonts w:ascii="Times New Roman" w:hAnsi="Times New Roman" w:cs="Times New Roman"/>
          <w:color w:val="000000" w:themeColor="text1"/>
          <w:sz w:val="28"/>
          <w:szCs w:val="28"/>
        </w:rPr>
        <w:t xml:space="preserve"> </w:t>
      </w:r>
      <w:r w:rsidR="00DA3623" w:rsidRPr="004948D1">
        <w:rPr>
          <w:rFonts w:ascii="Times New Roman" w:hAnsi="Times New Roman" w:cs="Times New Roman"/>
          <w:color w:val="000000" w:themeColor="text1"/>
          <w:sz w:val="28"/>
          <w:szCs w:val="28"/>
        </w:rPr>
        <w:t xml:space="preserve">(председатель </w:t>
      </w:r>
      <w:r w:rsidR="00554A5D">
        <w:rPr>
          <w:rFonts w:ascii="Times New Roman" w:hAnsi="Times New Roman" w:cs="Times New Roman"/>
          <w:color w:val="000000" w:themeColor="text1"/>
          <w:sz w:val="28"/>
          <w:szCs w:val="28"/>
        </w:rPr>
        <w:t>Шаповалова</w:t>
      </w:r>
      <w:r w:rsidR="00DA3623" w:rsidRPr="004948D1">
        <w:rPr>
          <w:rFonts w:ascii="Times New Roman" w:hAnsi="Times New Roman" w:cs="Times New Roman"/>
          <w:color w:val="000000" w:themeColor="text1"/>
          <w:sz w:val="28"/>
          <w:szCs w:val="28"/>
        </w:rPr>
        <w:t xml:space="preserve"> С.</w:t>
      </w:r>
      <w:r w:rsidR="00554A5D">
        <w:rPr>
          <w:rFonts w:ascii="Times New Roman" w:hAnsi="Times New Roman" w:cs="Times New Roman"/>
          <w:color w:val="000000" w:themeColor="text1"/>
          <w:sz w:val="28"/>
          <w:szCs w:val="28"/>
        </w:rPr>
        <w:t>В</w:t>
      </w:r>
      <w:r w:rsidR="00DA3623" w:rsidRPr="004948D1">
        <w:rPr>
          <w:rFonts w:ascii="Times New Roman" w:hAnsi="Times New Roman" w:cs="Times New Roman"/>
          <w:color w:val="000000" w:themeColor="text1"/>
          <w:sz w:val="28"/>
          <w:szCs w:val="28"/>
        </w:rPr>
        <w:t>.).</w:t>
      </w:r>
    </w:p>
    <w:p w:rsidR="004B2794" w:rsidRPr="001344D2" w:rsidRDefault="004B2794" w:rsidP="00B0107A">
      <w:pPr>
        <w:shd w:val="clear" w:color="auto" w:fill="FFFFFF"/>
        <w:spacing w:line="322" w:lineRule="exact"/>
        <w:ind w:right="5"/>
        <w:jc w:val="both"/>
        <w:rPr>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F3010" w:rsidRDefault="000F3010" w:rsidP="00B0107A">
      <w:pPr>
        <w:spacing w:before="240"/>
        <w:jc w:val="center"/>
        <w:rPr>
          <w:sz w:val="24"/>
          <w:szCs w:val="24"/>
        </w:rPr>
      </w:pPr>
    </w:p>
    <w:sectPr w:rsidR="000F3010"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6"/>
  </w:num>
  <w:num w:numId="6">
    <w:abstractNumId w:val="25"/>
  </w:num>
  <w:num w:numId="7">
    <w:abstractNumId w:val="7"/>
  </w:num>
  <w:num w:numId="8">
    <w:abstractNumId w:val="23"/>
  </w:num>
  <w:num w:numId="9">
    <w:abstractNumId w:val="9"/>
  </w:num>
  <w:num w:numId="10">
    <w:abstractNumId w:val="1"/>
  </w:num>
  <w:num w:numId="11">
    <w:abstractNumId w:val="19"/>
  </w:num>
  <w:num w:numId="12">
    <w:abstractNumId w:val="6"/>
  </w:num>
  <w:num w:numId="13">
    <w:abstractNumId w:val="5"/>
  </w:num>
  <w:num w:numId="14">
    <w:abstractNumId w:val="20"/>
  </w:num>
  <w:num w:numId="15">
    <w:abstractNumId w:val="18"/>
  </w:num>
  <w:num w:numId="16">
    <w:abstractNumId w:val="24"/>
  </w:num>
  <w:num w:numId="17">
    <w:abstractNumId w:val="3"/>
  </w:num>
  <w:num w:numId="18">
    <w:abstractNumId w:val="22"/>
  </w:num>
  <w:num w:numId="19">
    <w:abstractNumId w:val="13"/>
  </w:num>
  <w:num w:numId="20">
    <w:abstractNumId w:val="15"/>
  </w:num>
  <w:num w:numId="21">
    <w:abstractNumId w:val="12"/>
  </w:num>
  <w:num w:numId="22">
    <w:abstractNumId w:val="8"/>
  </w:num>
  <w:num w:numId="23">
    <w:abstractNumId w:val="10"/>
  </w:num>
  <w:num w:numId="24">
    <w:abstractNumId w:val="1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175D"/>
    <w:rsid w:val="000F3010"/>
    <w:rsid w:val="00110C86"/>
    <w:rsid w:val="00131E8E"/>
    <w:rsid w:val="001344D2"/>
    <w:rsid w:val="0014778E"/>
    <w:rsid w:val="00155F9B"/>
    <w:rsid w:val="00157E22"/>
    <w:rsid w:val="00185409"/>
    <w:rsid w:val="00187913"/>
    <w:rsid w:val="001D22C0"/>
    <w:rsid w:val="001F0651"/>
    <w:rsid w:val="001F14EC"/>
    <w:rsid w:val="00200902"/>
    <w:rsid w:val="00210369"/>
    <w:rsid w:val="002109D9"/>
    <w:rsid w:val="00220D6C"/>
    <w:rsid w:val="0023071F"/>
    <w:rsid w:val="00235660"/>
    <w:rsid w:val="002422F0"/>
    <w:rsid w:val="002577EA"/>
    <w:rsid w:val="00265B54"/>
    <w:rsid w:val="00284AD6"/>
    <w:rsid w:val="002873B0"/>
    <w:rsid w:val="002A3175"/>
    <w:rsid w:val="002C5D5D"/>
    <w:rsid w:val="002E77A5"/>
    <w:rsid w:val="0030019E"/>
    <w:rsid w:val="003162DE"/>
    <w:rsid w:val="00321113"/>
    <w:rsid w:val="00342677"/>
    <w:rsid w:val="003578EF"/>
    <w:rsid w:val="0037444C"/>
    <w:rsid w:val="00385A4D"/>
    <w:rsid w:val="003B1551"/>
    <w:rsid w:val="003C4DC8"/>
    <w:rsid w:val="003D3C48"/>
    <w:rsid w:val="003E0E13"/>
    <w:rsid w:val="003E3DDF"/>
    <w:rsid w:val="004218D3"/>
    <w:rsid w:val="004220F4"/>
    <w:rsid w:val="0047442C"/>
    <w:rsid w:val="00482F6F"/>
    <w:rsid w:val="004B2794"/>
    <w:rsid w:val="004C3D08"/>
    <w:rsid w:val="004E5BC1"/>
    <w:rsid w:val="004E61CE"/>
    <w:rsid w:val="004E6D42"/>
    <w:rsid w:val="0051175D"/>
    <w:rsid w:val="0052304A"/>
    <w:rsid w:val="0052406E"/>
    <w:rsid w:val="005329E4"/>
    <w:rsid w:val="00543B6D"/>
    <w:rsid w:val="00554A5D"/>
    <w:rsid w:val="00586278"/>
    <w:rsid w:val="005931EF"/>
    <w:rsid w:val="00616C24"/>
    <w:rsid w:val="00621706"/>
    <w:rsid w:val="006260A2"/>
    <w:rsid w:val="00673F8F"/>
    <w:rsid w:val="006A62E1"/>
    <w:rsid w:val="006D690F"/>
    <w:rsid w:val="006E047B"/>
    <w:rsid w:val="006F3BC1"/>
    <w:rsid w:val="007208F8"/>
    <w:rsid w:val="00744240"/>
    <w:rsid w:val="0076416C"/>
    <w:rsid w:val="00790192"/>
    <w:rsid w:val="007D7FB5"/>
    <w:rsid w:val="008132B3"/>
    <w:rsid w:val="00830E27"/>
    <w:rsid w:val="00837B78"/>
    <w:rsid w:val="00840342"/>
    <w:rsid w:val="00840A22"/>
    <w:rsid w:val="008617AD"/>
    <w:rsid w:val="008676EA"/>
    <w:rsid w:val="008838E7"/>
    <w:rsid w:val="008F0145"/>
    <w:rsid w:val="00935692"/>
    <w:rsid w:val="00936A72"/>
    <w:rsid w:val="00937620"/>
    <w:rsid w:val="00983615"/>
    <w:rsid w:val="009845D3"/>
    <w:rsid w:val="00985BCE"/>
    <w:rsid w:val="0099653B"/>
    <w:rsid w:val="009A01CF"/>
    <w:rsid w:val="009A07F3"/>
    <w:rsid w:val="00A12F7A"/>
    <w:rsid w:val="00A30F37"/>
    <w:rsid w:val="00A401EA"/>
    <w:rsid w:val="00A44007"/>
    <w:rsid w:val="00A71606"/>
    <w:rsid w:val="00AA1EF9"/>
    <w:rsid w:val="00AA2722"/>
    <w:rsid w:val="00AB3783"/>
    <w:rsid w:val="00AE2938"/>
    <w:rsid w:val="00AE296E"/>
    <w:rsid w:val="00AE3555"/>
    <w:rsid w:val="00AF45F2"/>
    <w:rsid w:val="00B0107A"/>
    <w:rsid w:val="00B0183F"/>
    <w:rsid w:val="00B43B8F"/>
    <w:rsid w:val="00B53470"/>
    <w:rsid w:val="00B70B40"/>
    <w:rsid w:val="00B70E67"/>
    <w:rsid w:val="00B83D72"/>
    <w:rsid w:val="00BB432F"/>
    <w:rsid w:val="00BD6AC1"/>
    <w:rsid w:val="00BE5DF6"/>
    <w:rsid w:val="00BF2A56"/>
    <w:rsid w:val="00BF57AC"/>
    <w:rsid w:val="00C0584F"/>
    <w:rsid w:val="00C41474"/>
    <w:rsid w:val="00C44797"/>
    <w:rsid w:val="00C452DE"/>
    <w:rsid w:val="00C7602A"/>
    <w:rsid w:val="00C92BFD"/>
    <w:rsid w:val="00C92DC2"/>
    <w:rsid w:val="00CA34CD"/>
    <w:rsid w:val="00CC2736"/>
    <w:rsid w:val="00CD35EF"/>
    <w:rsid w:val="00D1358E"/>
    <w:rsid w:val="00D31E8C"/>
    <w:rsid w:val="00D3389D"/>
    <w:rsid w:val="00D50084"/>
    <w:rsid w:val="00D75819"/>
    <w:rsid w:val="00D75CDA"/>
    <w:rsid w:val="00DA3623"/>
    <w:rsid w:val="00DC052B"/>
    <w:rsid w:val="00DC69C6"/>
    <w:rsid w:val="00DD1CAD"/>
    <w:rsid w:val="00DD7CEA"/>
    <w:rsid w:val="00DF2452"/>
    <w:rsid w:val="00E13E85"/>
    <w:rsid w:val="00E352EE"/>
    <w:rsid w:val="00E76390"/>
    <w:rsid w:val="00E80B16"/>
    <w:rsid w:val="00E83B2B"/>
    <w:rsid w:val="00EA06A0"/>
    <w:rsid w:val="00EB3F54"/>
    <w:rsid w:val="00ED5A3C"/>
    <w:rsid w:val="00EE1F55"/>
    <w:rsid w:val="00EE22CE"/>
    <w:rsid w:val="00EE63D7"/>
    <w:rsid w:val="00F3644F"/>
    <w:rsid w:val="00F42AA5"/>
    <w:rsid w:val="00F4363B"/>
    <w:rsid w:val="00F62603"/>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05F9-8FBC-430E-BF6C-A06EB0AE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10</cp:revision>
  <cp:lastPrinted>2019-06-26T09:11:00Z</cp:lastPrinted>
  <dcterms:created xsi:type="dcterms:W3CDTF">2019-06-24T05:34:00Z</dcterms:created>
  <dcterms:modified xsi:type="dcterms:W3CDTF">2019-06-28T08:41:00Z</dcterms:modified>
</cp:coreProperties>
</file>