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92" w:rsidRPr="00394DF1" w:rsidRDefault="00091992" w:rsidP="002D2375">
      <w:pPr>
        <w:spacing w:after="240"/>
        <w:jc w:val="center"/>
        <w:rPr>
          <w:b/>
          <w:caps/>
          <w:spacing w:val="20"/>
          <w:sz w:val="36"/>
        </w:rPr>
      </w:pPr>
      <w:r w:rsidRPr="00394DF1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091992" w:rsidRPr="00394DF1" w:rsidRDefault="00091992" w:rsidP="002D2375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394DF1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7"/>
        <w:gridCol w:w="425"/>
        <w:gridCol w:w="2696"/>
      </w:tblGrid>
      <w:tr w:rsidR="00091992" w:rsidRPr="00394DF1" w:rsidTr="00091992">
        <w:permStart w:id="828862592" w:edGrp="everyone" w:displacedByCustomXml="next"/>
        <w:sdt>
          <w:sdtPr>
            <w:rPr>
              <w:rStyle w:val="3"/>
            </w:rPr>
            <w:alias w:val="Дата посстановления"/>
            <w:tag w:val="Дата посстановления"/>
            <w:id w:val="-373387176"/>
            <w:placeholder>
              <w:docPart w:val="82152F7525B0465088D32675FB8689A9"/>
            </w:placeholder>
            <w:date w:fullDate="2019-07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3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091992" w:rsidRPr="00394DF1" w:rsidRDefault="003425B7" w:rsidP="005B4394">
                <w:pPr>
                  <w:jc w:val="center"/>
                  <w:rPr>
                    <w:szCs w:val="28"/>
                  </w:rPr>
                </w:pPr>
                <w:r w:rsidRPr="00394DF1">
                  <w:rPr>
                    <w:rStyle w:val="3"/>
                  </w:rPr>
                  <w:t>04.07.2019</w:t>
                </w:r>
              </w:p>
            </w:tc>
          </w:sdtContent>
        </w:sdt>
        <w:permEnd w:id="828862592" w:displacedByCustomXml="prev"/>
        <w:tc>
          <w:tcPr>
            <w:tcW w:w="1666" w:type="pct"/>
          </w:tcPr>
          <w:p w:rsidR="00091992" w:rsidRPr="00394DF1" w:rsidRDefault="00091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091992" w:rsidRPr="00394DF1" w:rsidRDefault="00091992">
            <w:pPr>
              <w:jc w:val="center"/>
              <w:rPr>
                <w:sz w:val="28"/>
                <w:szCs w:val="28"/>
              </w:rPr>
            </w:pPr>
            <w:r w:rsidRPr="00394DF1">
              <w:rPr>
                <w:sz w:val="28"/>
                <w:szCs w:val="28"/>
              </w:rPr>
              <w:t>№</w:t>
            </w:r>
          </w:p>
        </w:tc>
        <w:permStart w:id="765681407" w:edGrp="everyone" w:displacedByCustomXml="next"/>
        <w:sdt>
          <w:sdtPr>
            <w:rPr>
              <w:rStyle w:val="3"/>
            </w:rPr>
            <w:alias w:val="Номер"/>
            <w:tag w:val="Номер"/>
            <w:id w:val="-727917987"/>
            <w:placeholder>
              <w:docPart w:val="A0C0C2E5B3E04D91B2720A1CA7A5DC39"/>
            </w:placeholder>
            <w:text/>
          </w:sdtPr>
          <w:sdtEndPr>
            <w:rPr>
              <w:rStyle w:val="3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091992" w:rsidRPr="00394DF1" w:rsidRDefault="003425B7" w:rsidP="005B4394">
                <w:pPr>
                  <w:jc w:val="center"/>
                  <w:rPr>
                    <w:szCs w:val="28"/>
                  </w:rPr>
                </w:pPr>
                <w:r w:rsidRPr="00394DF1">
                  <w:rPr>
                    <w:rStyle w:val="3"/>
                  </w:rPr>
                  <w:t>211</w:t>
                </w:r>
                <w:r w:rsidR="00091992" w:rsidRPr="00394DF1">
                  <w:rPr>
                    <w:rStyle w:val="3"/>
                  </w:rPr>
                  <w:t xml:space="preserve"> </w:t>
                </w:r>
              </w:p>
            </w:tc>
          </w:sdtContent>
        </w:sdt>
        <w:permEnd w:id="765681407" w:displacedByCustomXml="prev"/>
      </w:tr>
      <w:tr w:rsidR="00091992" w:rsidRPr="00394DF1" w:rsidTr="00091992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992" w:rsidRPr="00394DF1" w:rsidRDefault="00091992">
            <w:pPr>
              <w:jc w:val="center"/>
            </w:pPr>
          </w:p>
        </w:tc>
        <w:tc>
          <w:tcPr>
            <w:tcW w:w="1666" w:type="pct"/>
            <w:hideMark/>
          </w:tcPr>
          <w:p w:rsidR="00091992" w:rsidRPr="00394DF1" w:rsidRDefault="00091992">
            <w:pPr>
              <w:jc w:val="center"/>
            </w:pPr>
            <w:r w:rsidRPr="00394DF1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091992" w:rsidRPr="00394DF1" w:rsidRDefault="00091992">
            <w:pPr>
              <w:jc w:val="center"/>
            </w:pPr>
          </w:p>
        </w:tc>
      </w:tr>
      <w:tr w:rsidR="00091992" w:rsidRPr="00394DF1" w:rsidTr="00091992">
        <w:permStart w:id="234303944" w:edGrp="everyone" w:displacedByCustomXml="next"/>
        <w:sdt>
          <w:sdtPr>
            <w:rPr>
              <w:rStyle w:val="4"/>
              <w:szCs w:val="24"/>
            </w:rPr>
            <w:alias w:val="Заголовок"/>
            <w:tag w:val="Заголовок"/>
            <w:id w:val="-1833744644"/>
            <w:placeholder>
              <w:docPart w:val="A0C0C2E5B3E04D91B2720A1CA7A5DC39"/>
            </w:placeholder>
            <w:text/>
          </w:sdtPr>
          <w:sdtEndPr>
            <w:rPr>
              <w:rStyle w:val="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091992" w:rsidRPr="00394DF1" w:rsidRDefault="005B4394" w:rsidP="005B4394">
                <w:pPr>
                  <w:spacing w:before="240"/>
                  <w:jc w:val="center"/>
                  <w:rPr>
                    <w:rStyle w:val="4"/>
                    <w:szCs w:val="24"/>
                  </w:rPr>
                </w:pPr>
                <w:r w:rsidRPr="00394DF1">
                  <w:rPr>
                    <w:rStyle w:val="4"/>
                    <w:szCs w:val="24"/>
                  </w:rPr>
                  <w:t xml:space="preserve">О внесении изменений и дополнений в постановление администрации района от 13.10.2015 № 337 «Об утверждении Порядка проведения конкурсного отбора субъектов малого предпринимательства для предоставления финансовой поддержки в виде целевых грантов на создание собственного бизнеса на территории Табунского района Алтайского края» </w:t>
                </w:r>
              </w:p>
            </w:tc>
          </w:sdtContent>
        </w:sdt>
        <w:permEnd w:id="234303944" w:displacedByCustomXml="prev"/>
      </w:tr>
    </w:tbl>
    <w:p w:rsidR="00091992" w:rsidRPr="00394DF1" w:rsidRDefault="00091992" w:rsidP="00091992">
      <w:pPr>
        <w:jc w:val="both"/>
        <w:rPr>
          <w:sz w:val="28"/>
          <w:szCs w:val="24"/>
        </w:rPr>
      </w:pPr>
    </w:p>
    <w:permStart w:id="584525830" w:edGrp="everyone"/>
    <w:p w:rsidR="00091992" w:rsidRPr="00394DF1" w:rsidRDefault="00394DF1" w:rsidP="002D2375">
      <w:pPr>
        <w:spacing w:after="240"/>
        <w:ind w:firstLine="709"/>
        <w:jc w:val="both"/>
        <w:rPr>
          <w:rStyle w:val="3"/>
          <w:spacing w:val="40"/>
          <w:szCs w:val="24"/>
        </w:rPr>
      </w:pPr>
      <w:sdt>
        <w:sdtPr>
          <w:rPr>
            <w:rStyle w:val="3"/>
            <w:szCs w:val="24"/>
          </w:rPr>
          <w:alias w:val="Констатирующая часть"/>
          <w:tag w:val="Констатирующая часть"/>
          <w:id w:val="-2036185220"/>
          <w:placeholder>
            <w:docPart w:val="A0C0C2E5B3E04D91B2720A1CA7A5DC39"/>
          </w:placeholder>
          <w:text/>
        </w:sdtPr>
        <w:sdtEndPr>
          <w:rPr>
            <w:rStyle w:val="3"/>
          </w:rPr>
        </w:sdtEndPr>
        <w:sdtContent>
          <w:r w:rsidR="00D10DE7" w:rsidRPr="00394DF1">
            <w:rPr>
              <w:rStyle w:val="3"/>
              <w:szCs w:val="24"/>
            </w:rPr>
            <w:t>Р</w:t>
          </w:r>
          <w:r w:rsidR="005B4394" w:rsidRPr="00394DF1">
            <w:rPr>
              <w:rStyle w:val="3"/>
              <w:szCs w:val="24"/>
            </w:rPr>
            <w:t>уководствуясь постановлением Правительства Российской Федерации от 27.03.2019 № 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</w:t>
          </w:r>
          <w:r w:rsidR="00D10DE7" w:rsidRPr="00394DF1">
            <w:rPr>
              <w:rStyle w:val="3"/>
              <w:szCs w:val="24"/>
            </w:rPr>
            <w:t>,</w:t>
          </w:r>
          <w:r w:rsidR="005B4394" w:rsidRPr="00394DF1">
            <w:rPr>
              <w:rStyle w:val="3"/>
              <w:szCs w:val="24"/>
            </w:rPr>
            <w:t xml:space="preserve"> Уставом муниципального образования Табунский район Алтайского края</w:t>
          </w:r>
        </w:sdtContent>
      </w:sdt>
      <w:permEnd w:id="584525830"/>
      <w:r w:rsidR="00091992" w:rsidRPr="00394DF1">
        <w:rPr>
          <w:rStyle w:val="3"/>
          <w:szCs w:val="24"/>
        </w:rPr>
        <w:t>,</w:t>
      </w:r>
      <w:r w:rsidR="00091992" w:rsidRPr="00394DF1">
        <w:rPr>
          <w:spacing w:val="40"/>
          <w:sz w:val="28"/>
          <w:szCs w:val="24"/>
        </w:rPr>
        <w:t xml:space="preserve"> постановля</w:t>
      </w:r>
      <w:r w:rsidR="00091992" w:rsidRPr="00394DF1">
        <w:rPr>
          <w:sz w:val="28"/>
          <w:szCs w:val="24"/>
        </w:rPr>
        <w:t>ю:</w:t>
      </w:r>
    </w:p>
    <w:permStart w:id="90332386" w:edGrp="everyone" w:displacedByCustomXml="next"/>
    <w:sdt>
      <w:sdtPr>
        <w:rPr>
          <w:rStyle w:val="3"/>
          <w:szCs w:val="24"/>
        </w:rPr>
        <w:alias w:val="Распорядительная часть"/>
        <w:tag w:val="Распорядительная часть"/>
        <w:id w:val="-1069871793"/>
        <w:placeholder>
          <w:docPart w:val="A0C0C2E5B3E04D91B2720A1CA7A5DC39"/>
        </w:placeholder>
      </w:sdtPr>
      <w:sdtEndPr>
        <w:rPr>
          <w:rStyle w:val="a0"/>
        </w:rPr>
      </w:sdtEndPr>
      <w:sdtContent>
        <w:p w:rsidR="002D2375" w:rsidRPr="00394DF1" w:rsidRDefault="00091992" w:rsidP="00211CB1">
          <w:pPr>
            <w:pStyle w:val="a3"/>
            <w:numPr>
              <w:ilvl w:val="0"/>
              <w:numId w:val="1"/>
            </w:numPr>
            <w:tabs>
              <w:tab w:val="left" w:pos="851"/>
            </w:tabs>
            <w:spacing w:after="240"/>
            <w:jc w:val="both"/>
            <w:rPr>
              <w:rStyle w:val="4"/>
              <w:b w:val="0"/>
              <w:szCs w:val="24"/>
            </w:rPr>
          </w:pPr>
          <w:r w:rsidRPr="00394DF1">
            <w:rPr>
              <w:rStyle w:val="3"/>
              <w:szCs w:val="24"/>
            </w:rPr>
            <w:t xml:space="preserve">Внести в </w:t>
          </w:r>
          <w:r w:rsidR="00D40BA6" w:rsidRPr="00394DF1">
            <w:rPr>
              <w:rStyle w:val="3"/>
              <w:szCs w:val="24"/>
            </w:rPr>
            <w:t xml:space="preserve">Порядок </w:t>
          </w:r>
          <w:r w:rsidR="00D40BA6" w:rsidRPr="00394DF1">
            <w:rPr>
              <w:rStyle w:val="4"/>
              <w:b w:val="0"/>
              <w:szCs w:val="24"/>
            </w:rPr>
            <w:t xml:space="preserve">проведения конкурсного отбора субъектов малого предпринимательства для предоставления финансовой поддержки в виде целевых грантов на создание собственного бизнеса на территории Табунского района Алтайского края», утвержденный </w:t>
          </w:r>
          <w:r w:rsidRPr="00394DF1">
            <w:rPr>
              <w:rStyle w:val="3"/>
              <w:szCs w:val="24"/>
            </w:rPr>
            <w:t>постановление</w:t>
          </w:r>
          <w:r w:rsidR="00D40BA6" w:rsidRPr="00394DF1">
            <w:rPr>
              <w:rStyle w:val="3"/>
              <w:szCs w:val="24"/>
            </w:rPr>
            <w:t>м</w:t>
          </w:r>
          <w:r w:rsidRPr="00394DF1">
            <w:rPr>
              <w:rStyle w:val="3"/>
              <w:szCs w:val="24"/>
            </w:rPr>
            <w:t xml:space="preserve"> администрации района </w:t>
          </w:r>
          <w:r w:rsidRPr="00394DF1">
            <w:rPr>
              <w:rStyle w:val="4"/>
              <w:b w:val="0"/>
              <w:szCs w:val="24"/>
            </w:rPr>
            <w:t xml:space="preserve">от </w:t>
          </w:r>
          <w:r w:rsidR="00D10DE7" w:rsidRPr="00394DF1">
            <w:rPr>
              <w:rStyle w:val="4"/>
              <w:b w:val="0"/>
              <w:szCs w:val="24"/>
            </w:rPr>
            <w:t>13</w:t>
          </w:r>
          <w:r w:rsidRPr="00394DF1">
            <w:rPr>
              <w:rStyle w:val="4"/>
              <w:b w:val="0"/>
              <w:szCs w:val="24"/>
            </w:rPr>
            <w:t>.</w:t>
          </w:r>
          <w:r w:rsidR="00D10DE7" w:rsidRPr="00394DF1">
            <w:rPr>
              <w:rStyle w:val="4"/>
              <w:b w:val="0"/>
              <w:szCs w:val="24"/>
            </w:rPr>
            <w:t>10</w:t>
          </w:r>
          <w:r w:rsidRPr="00394DF1">
            <w:rPr>
              <w:rStyle w:val="4"/>
              <w:b w:val="0"/>
              <w:szCs w:val="24"/>
            </w:rPr>
            <w:t>.201</w:t>
          </w:r>
          <w:r w:rsidR="00D10DE7" w:rsidRPr="00394DF1">
            <w:rPr>
              <w:rStyle w:val="4"/>
              <w:b w:val="0"/>
              <w:szCs w:val="24"/>
            </w:rPr>
            <w:t>5</w:t>
          </w:r>
          <w:r w:rsidRPr="00394DF1">
            <w:rPr>
              <w:rStyle w:val="4"/>
              <w:b w:val="0"/>
              <w:szCs w:val="24"/>
            </w:rPr>
            <w:t xml:space="preserve"> № </w:t>
          </w:r>
          <w:r w:rsidR="00D10DE7" w:rsidRPr="00394DF1">
            <w:rPr>
              <w:rStyle w:val="4"/>
              <w:b w:val="0"/>
              <w:szCs w:val="24"/>
            </w:rPr>
            <w:t>337</w:t>
          </w:r>
          <w:r w:rsidRPr="00394DF1">
            <w:rPr>
              <w:rStyle w:val="4"/>
              <w:b w:val="0"/>
              <w:szCs w:val="24"/>
            </w:rPr>
            <w:t xml:space="preserve"> «</w:t>
          </w:r>
          <w:r w:rsidR="00D10DE7" w:rsidRPr="00394DF1">
            <w:rPr>
              <w:rStyle w:val="4"/>
              <w:b w:val="0"/>
              <w:szCs w:val="24"/>
            </w:rPr>
            <w:t>Об утверждении Порядка проведения конкурсного отбора субъектов малого предпринимательства для предоставления финансовой поддержки в виде целевых грантов на создание собственного бизнеса на территории Табунского района Алтайского края</w:t>
          </w:r>
          <w:r w:rsidRPr="00394DF1">
            <w:rPr>
              <w:rStyle w:val="4"/>
              <w:b w:val="0"/>
              <w:szCs w:val="24"/>
            </w:rPr>
            <w:t xml:space="preserve">» (далее - </w:t>
          </w:r>
          <w:r w:rsidR="00D40BA6" w:rsidRPr="00394DF1">
            <w:rPr>
              <w:rStyle w:val="4"/>
              <w:b w:val="0"/>
              <w:szCs w:val="24"/>
            </w:rPr>
            <w:t>Порядок</w:t>
          </w:r>
          <w:r w:rsidRPr="00394DF1">
            <w:rPr>
              <w:rStyle w:val="4"/>
              <w:b w:val="0"/>
              <w:szCs w:val="24"/>
            </w:rPr>
            <w:t>) следующие изменения</w:t>
          </w:r>
          <w:r w:rsidR="006676AB" w:rsidRPr="00394DF1">
            <w:rPr>
              <w:rStyle w:val="4"/>
              <w:b w:val="0"/>
              <w:szCs w:val="24"/>
            </w:rPr>
            <w:t xml:space="preserve"> и дополнения</w:t>
          </w:r>
          <w:r w:rsidRPr="00394DF1">
            <w:rPr>
              <w:rStyle w:val="4"/>
              <w:b w:val="0"/>
              <w:szCs w:val="24"/>
            </w:rPr>
            <w:t>:</w:t>
          </w:r>
        </w:p>
        <w:p w:rsidR="00091992" w:rsidRPr="00394DF1" w:rsidRDefault="00091992" w:rsidP="002D2375">
          <w:pPr>
            <w:pStyle w:val="a3"/>
            <w:numPr>
              <w:ilvl w:val="1"/>
              <w:numId w:val="1"/>
            </w:numPr>
            <w:tabs>
              <w:tab w:val="left" w:pos="851"/>
            </w:tabs>
            <w:ind w:left="788" w:hanging="431"/>
            <w:jc w:val="both"/>
            <w:rPr>
              <w:rStyle w:val="4"/>
              <w:b w:val="0"/>
              <w:szCs w:val="24"/>
            </w:rPr>
          </w:pPr>
          <w:r w:rsidRPr="00394DF1">
            <w:rPr>
              <w:rStyle w:val="4"/>
              <w:b w:val="0"/>
              <w:szCs w:val="24"/>
            </w:rPr>
            <w:t xml:space="preserve">Пункт </w:t>
          </w:r>
          <w:r w:rsidR="00D10DE7" w:rsidRPr="00394DF1">
            <w:rPr>
              <w:rStyle w:val="4"/>
              <w:b w:val="0"/>
              <w:szCs w:val="24"/>
            </w:rPr>
            <w:t>11</w:t>
          </w:r>
          <w:r w:rsidRPr="00394DF1">
            <w:rPr>
              <w:rStyle w:val="4"/>
              <w:b w:val="0"/>
              <w:szCs w:val="24"/>
            </w:rPr>
            <w:t xml:space="preserve"> </w:t>
          </w:r>
          <w:r w:rsidR="00D40BA6" w:rsidRPr="00394DF1">
            <w:rPr>
              <w:rStyle w:val="4"/>
              <w:b w:val="0"/>
              <w:szCs w:val="24"/>
            </w:rPr>
            <w:t xml:space="preserve">Порядка </w:t>
          </w:r>
          <w:r w:rsidR="00D10DE7" w:rsidRPr="00394DF1">
            <w:rPr>
              <w:rStyle w:val="4"/>
              <w:b w:val="0"/>
              <w:szCs w:val="24"/>
            </w:rPr>
            <w:t xml:space="preserve">дополнить абзацами </w:t>
          </w:r>
          <w:r w:rsidRPr="00394DF1">
            <w:rPr>
              <w:rStyle w:val="4"/>
              <w:b w:val="0"/>
              <w:szCs w:val="24"/>
            </w:rPr>
            <w:t>следующе</w:t>
          </w:r>
          <w:r w:rsidR="00D10DE7" w:rsidRPr="00394DF1">
            <w:rPr>
              <w:rStyle w:val="4"/>
              <w:b w:val="0"/>
              <w:szCs w:val="24"/>
            </w:rPr>
            <w:t>го</w:t>
          </w:r>
          <w:r w:rsidRPr="00394DF1">
            <w:rPr>
              <w:rStyle w:val="4"/>
              <w:b w:val="0"/>
              <w:szCs w:val="24"/>
            </w:rPr>
            <w:t xml:space="preserve"> </w:t>
          </w:r>
          <w:r w:rsidR="00D10DE7" w:rsidRPr="00394DF1">
            <w:rPr>
              <w:rStyle w:val="4"/>
              <w:b w:val="0"/>
              <w:szCs w:val="24"/>
            </w:rPr>
            <w:t>содержания</w:t>
          </w:r>
          <w:r w:rsidRPr="00394DF1">
            <w:rPr>
              <w:rStyle w:val="4"/>
              <w:b w:val="0"/>
              <w:szCs w:val="24"/>
            </w:rPr>
            <w:t>:</w:t>
          </w:r>
        </w:p>
        <w:p w:rsidR="00D10DE7" w:rsidRPr="00394DF1" w:rsidRDefault="00091992" w:rsidP="002D2375">
          <w:pPr>
            <w:ind w:left="426" w:firstLine="708"/>
            <w:jc w:val="both"/>
            <w:rPr>
              <w:sz w:val="28"/>
              <w:szCs w:val="24"/>
            </w:rPr>
          </w:pPr>
          <w:r w:rsidRPr="00394DF1">
            <w:rPr>
              <w:rStyle w:val="4"/>
              <w:b w:val="0"/>
              <w:szCs w:val="24"/>
            </w:rPr>
            <w:t>«</w:t>
          </w:r>
          <w:r w:rsidR="00D10DE7" w:rsidRPr="00394DF1">
            <w:rPr>
              <w:sz w:val="28"/>
              <w:szCs w:val="24"/>
            </w:rPr>
            <w:t>Размер субсидии определяется исходя из доведенных лимитов средств местного бюджета по направлению финансовой поддержки в соответствии с настоящим Положением.</w:t>
          </w:r>
        </w:p>
        <w:p w:rsidR="00091992" w:rsidRPr="00394DF1" w:rsidRDefault="00D10DE7" w:rsidP="002D2375">
          <w:pPr>
            <w:spacing w:after="240"/>
            <w:ind w:left="425" w:firstLine="709"/>
            <w:jc w:val="both"/>
            <w:rPr>
              <w:rStyle w:val="4"/>
              <w:b w:val="0"/>
              <w:szCs w:val="24"/>
            </w:rPr>
          </w:pPr>
          <w:r w:rsidRPr="00394DF1">
            <w:rPr>
              <w:sz w:val="28"/>
              <w:szCs w:val="24"/>
            </w:rPr>
            <w:t>Максимальный срок освоения гранта - 6 месяцев с даты перечисления субсидии.</w:t>
          </w:r>
          <w:r w:rsidR="00091992" w:rsidRPr="00394DF1">
            <w:rPr>
              <w:rStyle w:val="4"/>
              <w:b w:val="0"/>
              <w:szCs w:val="24"/>
            </w:rPr>
            <w:t>»;</w:t>
          </w:r>
        </w:p>
        <w:p w:rsidR="00D10DE7" w:rsidRPr="00394DF1" w:rsidRDefault="00D10DE7" w:rsidP="002D2375">
          <w:pPr>
            <w:pStyle w:val="a3"/>
            <w:numPr>
              <w:ilvl w:val="1"/>
              <w:numId w:val="1"/>
            </w:numPr>
            <w:tabs>
              <w:tab w:val="left" w:pos="851"/>
            </w:tabs>
            <w:ind w:left="788" w:hanging="431"/>
            <w:jc w:val="both"/>
            <w:rPr>
              <w:rStyle w:val="4"/>
              <w:b w:val="0"/>
              <w:szCs w:val="24"/>
            </w:rPr>
          </w:pPr>
          <w:r w:rsidRPr="00394DF1">
            <w:rPr>
              <w:rStyle w:val="4"/>
              <w:b w:val="0"/>
              <w:szCs w:val="24"/>
            </w:rPr>
            <w:t>Пункт 11.1</w:t>
          </w:r>
          <w:r w:rsidR="00D40BA6" w:rsidRPr="00394DF1">
            <w:rPr>
              <w:rStyle w:val="4"/>
              <w:b w:val="0"/>
              <w:szCs w:val="24"/>
            </w:rPr>
            <w:t xml:space="preserve"> Порядка</w:t>
          </w:r>
          <w:r w:rsidRPr="00394DF1">
            <w:rPr>
              <w:rStyle w:val="4"/>
              <w:b w:val="0"/>
              <w:szCs w:val="24"/>
            </w:rPr>
            <w:t xml:space="preserve"> изложить в следующей редакции:</w:t>
          </w:r>
        </w:p>
        <w:p w:rsidR="00D10DE7" w:rsidRPr="00394DF1" w:rsidRDefault="00D10DE7" w:rsidP="002D2375">
          <w:pPr>
            <w:ind w:left="426" w:firstLine="709"/>
            <w:jc w:val="both"/>
            <w:rPr>
              <w:sz w:val="28"/>
              <w:szCs w:val="24"/>
            </w:rPr>
          </w:pPr>
          <w:r w:rsidRPr="00394DF1">
            <w:rPr>
              <w:rStyle w:val="4"/>
              <w:b w:val="0"/>
              <w:szCs w:val="24"/>
            </w:rPr>
            <w:t xml:space="preserve">«11.1. </w:t>
          </w:r>
          <w:r w:rsidRPr="00394DF1">
            <w:rPr>
              <w:sz w:val="28"/>
              <w:szCs w:val="24"/>
            </w:rPr>
            <w:t>Требования, которым должны соответствовать участники отбора:</w:t>
          </w:r>
        </w:p>
        <w:p w:rsidR="00D10DE7" w:rsidRPr="00394DF1" w:rsidRDefault="00D10DE7" w:rsidP="002D2375">
          <w:pPr>
            <w:ind w:left="426" w:firstLine="720"/>
            <w:jc w:val="both"/>
            <w:rPr>
              <w:sz w:val="28"/>
              <w:szCs w:val="24"/>
            </w:rPr>
          </w:pPr>
          <w:r w:rsidRPr="00394DF1">
            <w:rPr>
              <w:sz w:val="28"/>
              <w:szCs w:val="24"/>
            </w:rPr>
    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</w:t>
          </w:r>
          <w:r w:rsidRPr="00394DF1">
            <w:rPr>
              <w:sz w:val="28"/>
              <w:szCs w:val="24"/>
            </w:rPr>
            <w:lastRenderedPageBreak/>
    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</w:r>
        </w:p>
        <w:p w:rsidR="00D10DE7" w:rsidRPr="00394DF1" w:rsidRDefault="00D10DE7" w:rsidP="002D2375">
          <w:pPr>
            <w:ind w:left="426" w:firstLine="720"/>
            <w:jc w:val="both"/>
            <w:rPr>
              <w:sz w:val="28"/>
              <w:szCs w:val="24"/>
            </w:rPr>
          </w:pPr>
          <w:r w:rsidRPr="00394DF1">
            <w:rPr>
              <w:sz w:val="28"/>
              <w:szCs w:val="24"/>
            </w:rPr>
            <w:t>участник отбора не получает в текущем финансовом году или на дату, определенную правовым актом, средства из бюджета бюджетной системы Российской Федерации, из которого планируется предоставление гранта, в соответствии с иными правовыми актами на цели, установленные правовым актом;</w:t>
          </w:r>
        </w:p>
        <w:p w:rsidR="00D10DE7" w:rsidRPr="00394DF1" w:rsidRDefault="00D10DE7" w:rsidP="002D2375">
          <w:pPr>
            <w:ind w:left="426" w:firstLine="720"/>
            <w:jc w:val="both"/>
            <w:rPr>
              <w:sz w:val="28"/>
              <w:szCs w:val="24"/>
            </w:rPr>
          </w:pPr>
          <w:r w:rsidRPr="00394DF1">
            <w:rPr>
              <w:sz w:val="28"/>
              <w:szCs w:val="24"/>
            </w:rPr>
            <w:t>у участника отбора на дату, определенную правовым актом, отсутствует просроченная задолженность по возврату в бюджет бюджетной системы Российской Федерации, из которого планируется предоставление гранта в соответствии с правовым актом, субсидий, бюджетных инвестиций, предоставленных в том числе в соответствии с иными правовыми актами, и в случае, если такое требование предусмотрено правовым актом, иной просроченной задолженности перед бюджетом бюджетной системы Российской Федерации, из которого планируется предоставление гранта в соответствии с правовым актом;</w:t>
          </w:r>
        </w:p>
        <w:p w:rsidR="00D10DE7" w:rsidRPr="00394DF1" w:rsidRDefault="00D10DE7" w:rsidP="002D2375">
          <w:pPr>
            <w:ind w:left="426" w:firstLine="720"/>
            <w:jc w:val="both"/>
            <w:rPr>
              <w:sz w:val="28"/>
              <w:szCs w:val="24"/>
            </w:rPr>
          </w:pPr>
          <w:r w:rsidRPr="00394DF1">
            <w:rPr>
              <w:sz w:val="28"/>
              <w:szCs w:val="24"/>
            </w:rPr>
    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дату, определенную правовым актом;</w:t>
          </w:r>
        </w:p>
        <w:p w:rsidR="00D10DE7" w:rsidRPr="00394DF1" w:rsidRDefault="00D10DE7" w:rsidP="002D2375">
          <w:pPr>
            <w:spacing w:after="240"/>
            <w:ind w:left="425" w:firstLine="720"/>
            <w:jc w:val="both"/>
            <w:rPr>
              <w:rStyle w:val="4"/>
              <w:b w:val="0"/>
              <w:szCs w:val="24"/>
            </w:rPr>
          </w:pPr>
          <w:r w:rsidRPr="00394DF1">
            <w:rPr>
              <w:sz w:val="28"/>
              <w:szCs w:val="24"/>
            </w:rPr>
            <w:t>участник отбора, являющийся юридическим лицом, на дату, определенную правовым актом, не должен находиться в процессе ликвидации, банкротства, а участник отбора, являющийся индивидуальным предпринимателем, не должен прекратить деятельность в качестве индивидуального предпринимателя.</w:t>
          </w:r>
          <w:r w:rsidRPr="00394DF1">
            <w:rPr>
              <w:rStyle w:val="4"/>
              <w:b w:val="0"/>
              <w:szCs w:val="24"/>
            </w:rPr>
            <w:t>»;</w:t>
          </w:r>
        </w:p>
        <w:p w:rsidR="00D10DE7" w:rsidRPr="00394DF1" w:rsidRDefault="00D74EA1" w:rsidP="002D2375">
          <w:pPr>
            <w:pStyle w:val="a3"/>
            <w:numPr>
              <w:ilvl w:val="1"/>
              <w:numId w:val="1"/>
            </w:numPr>
            <w:tabs>
              <w:tab w:val="left" w:pos="851"/>
            </w:tabs>
            <w:ind w:left="788" w:hanging="431"/>
            <w:jc w:val="both"/>
            <w:rPr>
              <w:rStyle w:val="4"/>
              <w:b w:val="0"/>
              <w:szCs w:val="24"/>
            </w:rPr>
          </w:pPr>
          <w:r w:rsidRPr="00394DF1">
            <w:rPr>
              <w:rStyle w:val="4"/>
              <w:b w:val="0"/>
              <w:szCs w:val="24"/>
            </w:rPr>
            <w:t>п</w:t>
          </w:r>
          <w:r w:rsidR="006B1AA3" w:rsidRPr="00394DF1">
            <w:rPr>
              <w:rStyle w:val="4"/>
              <w:b w:val="0"/>
              <w:szCs w:val="24"/>
            </w:rPr>
            <w:t xml:space="preserve">ункт 14 </w:t>
          </w:r>
          <w:r w:rsidR="00D40BA6" w:rsidRPr="00394DF1">
            <w:rPr>
              <w:rStyle w:val="4"/>
              <w:b w:val="0"/>
              <w:szCs w:val="24"/>
            </w:rPr>
            <w:t xml:space="preserve">Порядка </w:t>
          </w:r>
          <w:r w:rsidR="006B1AA3" w:rsidRPr="00394DF1">
            <w:rPr>
              <w:rStyle w:val="4"/>
              <w:b w:val="0"/>
              <w:szCs w:val="24"/>
            </w:rPr>
            <w:t>дополнить абзацами следующего содержания:</w:t>
          </w:r>
        </w:p>
        <w:p w:rsidR="006B1AA3" w:rsidRPr="00394DF1" w:rsidRDefault="006B1AA3" w:rsidP="002D2375">
          <w:pPr>
            <w:ind w:left="426" w:firstLine="709"/>
            <w:jc w:val="both"/>
            <w:rPr>
              <w:sz w:val="28"/>
              <w:szCs w:val="24"/>
            </w:rPr>
          </w:pPr>
          <w:r w:rsidRPr="00394DF1">
            <w:rPr>
              <w:sz w:val="28"/>
              <w:szCs w:val="24"/>
            </w:rPr>
            <w:t>«Срок подачи документов составляет 20 календарных дней. Документы, поступившие позже срока, указанного в информационном сообщении, не принимаются и подлежат возврату в адрес претендента без рассмотрения.</w:t>
          </w:r>
        </w:p>
        <w:p w:rsidR="006B1AA3" w:rsidRPr="00394DF1" w:rsidRDefault="006B1AA3" w:rsidP="002D2375">
          <w:pPr>
            <w:spacing w:after="240"/>
            <w:ind w:left="425" w:firstLine="709"/>
            <w:jc w:val="both"/>
            <w:rPr>
              <w:sz w:val="28"/>
              <w:szCs w:val="24"/>
            </w:rPr>
          </w:pPr>
          <w:r w:rsidRPr="00394DF1">
            <w:rPr>
              <w:sz w:val="28"/>
              <w:szCs w:val="24"/>
            </w:rPr>
            <w:t>Прием Заявок начинается со следующего дня после размещения информационного сообщения о проведении конкурса.»;</w:t>
          </w:r>
        </w:p>
        <w:p w:rsidR="006B1AA3" w:rsidRPr="00394DF1" w:rsidRDefault="00D74EA1" w:rsidP="002D2375">
          <w:pPr>
            <w:pStyle w:val="a3"/>
            <w:numPr>
              <w:ilvl w:val="1"/>
              <w:numId w:val="1"/>
            </w:numPr>
            <w:tabs>
              <w:tab w:val="left" w:pos="851"/>
            </w:tabs>
            <w:ind w:left="788" w:hanging="431"/>
            <w:jc w:val="both"/>
            <w:rPr>
              <w:rStyle w:val="4"/>
              <w:b w:val="0"/>
              <w:szCs w:val="24"/>
            </w:rPr>
          </w:pPr>
          <w:r w:rsidRPr="00394DF1">
            <w:rPr>
              <w:rStyle w:val="4"/>
              <w:b w:val="0"/>
              <w:szCs w:val="24"/>
            </w:rPr>
            <w:t>п</w:t>
          </w:r>
          <w:r w:rsidR="006B1AA3" w:rsidRPr="00394DF1">
            <w:rPr>
              <w:rStyle w:val="4"/>
              <w:b w:val="0"/>
              <w:szCs w:val="24"/>
            </w:rPr>
            <w:t xml:space="preserve">ункт 16 </w:t>
          </w:r>
          <w:r w:rsidR="00D40BA6" w:rsidRPr="00394DF1">
            <w:rPr>
              <w:rStyle w:val="4"/>
              <w:b w:val="0"/>
              <w:szCs w:val="24"/>
            </w:rPr>
            <w:t xml:space="preserve">Порядка </w:t>
          </w:r>
          <w:r w:rsidR="006B1AA3" w:rsidRPr="00394DF1">
            <w:rPr>
              <w:rStyle w:val="4"/>
              <w:b w:val="0"/>
              <w:szCs w:val="24"/>
            </w:rPr>
            <w:t>дополнить абзацем следующего содержания:</w:t>
          </w:r>
        </w:p>
        <w:p w:rsidR="006B1AA3" w:rsidRPr="00394DF1" w:rsidRDefault="006B1AA3" w:rsidP="002D2375">
          <w:pPr>
            <w:spacing w:after="240"/>
            <w:ind w:left="425" w:firstLine="709"/>
            <w:jc w:val="both"/>
            <w:rPr>
              <w:sz w:val="28"/>
              <w:szCs w:val="24"/>
            </w:rPr>
          </w:pPr>
          <w:r w:rsidRPr="00394DF1">
            <w:rPr>
              <w:sz w:val="28"/>
              <w:szCs w:val="24"/>
            </w:rPr>
            <w:t>«несоответствие участников отбора требованиям, указанным в п. 11.1, п.12.»;</w:t>
          </w:r>
        </w:p>
        <w:p w:rsidR="006B1AA3" w:rsidRPr="00394DF1" w:rsidRDefault="00D74EA1" w:rsidP="002D2375">
          <w:pPr>
            <w:pStyle w:val="a3"/>
            <w:numPr>
              <w:ilvl w:val="1"/>
              <w:numId w:val="1"/>
            </w:numPr>
            <w:tabs>
              <w:tab w:val="left" w:pos="851"/>
            </w:tabs>
            <w:ind w:left="788" w:hanging="431"/>
            <w:jc w:val="both"/>
            <w:rPr>
              <w:rStyle w:val="4"/>
              <w:b w:val="0"/>
              <w:szCs w:val="24"/>
            </w:rPr>
          </w:pPr>
          <w:r w:rsidRPr="00394DF1">
            <w:rPr>
              <w:rStyle w:val="4"/>
              <w:b w:val="0"/>
              <w:szCs w:val="24"/>
            </w:rPr>
            <w:t>в</w:t>
          </w:r>
          <w:r w:rsidR="006B1AA3" w:rsidRPr="00394DF1">
            <w:rPr>
              <w:rStyle w:val="4"/>
              <w:b w:val="0"/>
              <w:szCs w:val="24"/>
            </w:rPr>
            <w:t xml:space="preserve"> пункте 17</w:t>
          </w:r>
          <w:r w:rsidR="00D40BA6" w:rsidRPr="00394DF1">
            <w:rPr>
              <w:rStyle w:val="4"/>
              <w:b w:val="0"/>
              <w:szCs w:val="24"/>
            </w:rPr>
            <w:t xml:space="preserve"> Порядка</w:t>
          </w:r>
          <w:r w:rsidR="006B1AA3" w:rsidRPr="00394DF1">
            <w:rPr>
              <w:rStyle w:val="4"/>
              <w:b w:val="0"/>
              <w:szCs w:val="24"/>
            </w:rPr>
            <w:t>:</w:t>
          </w:r>
        </w:p>
        <w:p w:rsidR="006B1AA3" w:rsidRPr="00394DF1" w:rsidRDefault="00D74EA1" w:rsidP="002D2375">
          <w:pPr>
            <w:pStyle w:val="a3"/>
            <w:numPr>
              <w:ilvl w:val="2"/>
              <w:numId w:val="1"/>
            </w:numPr>
            <w:tabs>
              <w:tab w:val="left" w:pos="851"/>
            </w:tabs>
            <w:jc w:val="both"/>
            <w:rPr>
              <w:rStyle w:val="4"/>
              <w:b w:val="0"/>
              <w:szCs w:val="24"/>
            </w:rPr>
          </w:pPr>
          <w:r w:rsidRPr="00394DF1">
            <w:rPr>
              <w:rStyle w:val="4"/>
              <w:b w:val="0"/>
              <w:szCs w:val="24"/>
            </w:rPr>
            <w:t>д</w:t>
          </w:r>
          <w:r w:rsidR="006B1AA3" w:rsidRPr="00394DF1">
            <w:rPr>
              <w:rStyle w:val="4"/>
              <w:b w:val="0"/>
              <w:szCs w:val="24"/>
            </w:rPr>
            <w:t>вадцать третий абзац изложить в следующей редакции:</w:t>
          </w:r>
        </w:p>
        <w:p w:rsidR="006B1AA3" w:rsidRPr="00394DF1" w:rsidRDefault="006B1AA3" w:rsidP="002D2375">
          <w:pPr>
            <w:ind w:left="709" w:firstLine="709"/>
            <w:jc w:val="both"/>
            <w:rPr>
              <w:sz w:val="28"/>
              <w:szCs w:val="24"/>
            </w:rPr>
          </w:pPr>
          <w:r w:rsidRPr="00394DF1">
            <w:rPr>
              <w:sz w:val="28"/>
              <w:szCs w:val="24"/>
            </w:rPr>
            <w:t>«Решения Комиссии в течение пяти рабочих дней оформляются протоколами, которые утверждаются председателем Комиссии.»;</w:t>
          </w:r>
        </w:p>
        <w:p w:rsidR="006B1AA3" w:rsidRPr="00394DF1" w:rsidRDefault="006B1AA3" w:rsidP="002D2375">
          <w:pPr>
            <w:pStyle w:val="a3"/>
            <w:numPr>
              <w:ilvl w:val="2"/>
              <w:numId w:val="1"/>
            </w:numPr>
            <w:tabs>
              <w:tab w:val="left" w:pos="851"/>
            </w:tabs>
            <w:jc w:val="both"/>
            <w:rPr>
              <w:rStyle w:val="4"/>
              <w:b w:val="0"/>
              <w:szCs w:val="24"/>
            </w:rPr>
          </w:pPr>
          <w:r w:rsidRPr="00394DF1">
            <w:rPr>
              <w:rStyle w:val="4"/>
              <w:b w:val="0"/>
              <w:szCs w:val="24"/>
            </w:rPr>
            <w:t xml:space="preserve">Двадцать пятый абзац изложить в следующей редакции: </w:t>
          </w:r>
        </w:p>
        <w:p w:rsidR="006B1AA3" w:rsidRPr="00394DF1" w:rsidRDefault="006B1AA3" w:rsidP="002D2375">
          <w:pPr>
            <w:spacing w:after="240"/>
            <w:ind w:left="709" w:firstLine="709"/>
            <w:jc w:val="both"/>
            <w:rPr>
              <w:sz w:val="28"/>
              <w:szCs w:val="24"/>
            </w:rPr>
          </w:pPr>
          <w:r w:rsidRPr="00394DF1">
            <w:rPr>
              <w:sz w:val="28"/>
              <w:szCs w:val="24"/>
            </w:rPr>
            <w:lastRenderedPageBreak/>
            <w:t>«Комитет извещает Субъектов по адресу электронной почты, указанному в Заявке или по средствам почты о принятом Комиссией решении, а также размещает информацию о результатах Конкурса на официальном сайте администрации района в течение пяти дней с момента принятия решения.»;</w:t>
          </w:r>
        </w:p>
        <w:p w:rsidR="002D2375" w:rsidRPr="00394DF1" w:rsidRDefault="003D42A3" w:rsidP="002D2375">
          <w:pPr>
            <w:pStyle w:val="a3"/>
            <w:numPr>
              <w:ilvl w:val="1"/>
              <w:numId w:val="1"/>
            </w:numPr>
            <w:tabs>
              <w:tab w:val="left" w:pos="851"/>
            </w:tabs>
            <w:ind w:left="788" w:hanging="431"/>
            <w:jc w:val="both"/>
            <w:rPr>
              <w:rStyle w:val="4"/>
              <w:b w:val="0"/>
              <w:szCs w:val="24"/>
            </w:rPr>
          </w:pPr>
          <w:r w:rsidRPr="00394DF1">
            <w:rPr>
              <w:rStyle w:val="4"/>
              <w:b w:val="0"/>
              <w:szCs w:val="24"/>
            </w:rPr>
            <w:t xml:space="preserve">В пункте 18 </w:t>
          </w:r>
          <w:r w:rsidR="00D40BA6" w:rsidRPr="00394DF1">
            <w:rPr>
              <w:rStyle w:val="4"/>
              <w:b w:val="0"/>
              <w:szCs w:val="24"/>
            </w:rPr>
            <w:t>Порядка</w:t>
          </w:r>
          <w:r w:rsidRPr="00394DF1">
            <w:rPr>
              <w:rStyle w:val="4"/>
              <w:b w:val="0"/>
              <w:szCs w:val="24"/>
            </w:rPr>
            <w:t>:</w:t>
          </w:r>
        </w:p>
        <w:p w:rsidR="003D42A3" w:rsidRPr="00394DF1" w:rsidRDefault="003D42A3" w:rsidP="002D2375">
          <w:pPr>
            <w:pStyle w:val="a3"/>
            <w:numPr>
              <w:ilvl w:val="2"/>
              <w:numId w:val="1"/>
            </w:numPr>
            <w:tabs>
              <w:tab w:val="left" w:pos="851"/>
            </w:tabs>
            <w:jc w:val="both"/>
            <w:rPr>
              <w:sz w:val="28"/>
              <w:szCs w:val="24"/>
            </w:rPr>
          </w:pPr>
          <w:r w:rsidRPr="00394DF1">
            <w:rPr>
              <w:sz w:val="28"/>
              <w:szCs w:val="24"/>
            </w:rPr>
            <w:t xml:space="preserve">четвертый абзац изложить в следующей редакции: </w:t>
          </w:r>
        </w:p>
        <w:p w:rsidR="002D2375" w:rsidRPr="00394DF1" w:rsidRDefault="003D42A3" w:rsidP="002D2375">
          <w:pPr>
            <w:ind w:left="709" w:firstLine="709"/>
            <w:jc w:val="both"/>
            <w:rPr>
              <w:sz w:val="28"/>
              <w:szCs w:val="24"/>
            </w:rPr>
          </w:pPr>
          <w:r w:rsidRPr="00394DF1">
            <w:rPr>
              <w:sz w:val="28"/>
              <w:szCs w:val="24"/>
            </w:rPr>
            <w:t>«осуществляет перечисление финансовых средств субъектам на их расчетные счета на основании договора в течение 5 рабочих дней с момента поступления денежных средств на лицевой счет Администрации.»</w:t>
          </w:r>
        </w:p>
        <w:p w:rsidR="003D42A3" w:rsidRPr="00394DF1" w:rsidRDefault="003D42A3" w:rsidP="002D2375">
          <w:pPr>
            <w:pStyle w:val="a3"/>
            <w:numPr>
              <w:ilvl w:val="2"/>
              <w:numId w:val="1"/>
            </w:numPr>
            <w:tabs>
              <w:tab w:val="left" w:pos="851"/>
            </w:tabs>
            <w:jc w:val="both"/>
            <w:rPr>
              <w:sz w:val="28"/>
              <w:szCs w:val="24"/>
            </w:rPr>
          </w:pPr>
          <w:r w:rsidRPr="00394DF1">
            <w:rPr>
              <w:sz w:val="28"/>
              <w:szCs w:val="24"/>
            </w:rPr>
            <w:t>дополнить абзацами следующего содержания:</w:t>
          </w:r>
        </w:p>
        <w:p w:rsidR="003D42A3" w:rsidRPr="00394DF1" w:rsidRDefault="003D42A3" w:rsidP="009B433C">
          <w:pPr>
            <w:ind w:left="709" w:firstLine="709"/>
            <w:jc w:val="both"/>
            <w:rPr>
              <w:sz w:val="28"/>
              <w:szCs w:val="24"/>
            </w:rPr>
          </w:pPr>
          <w:r w:rsidRPr="00394DF1">
            <w:rPr>
              <w:sz w:val="28"/>
              <w:szCs w:val="24"/>
            </w:rPr>
            <w:t>«В случае, если в ходе реализации бизнес-проекта у Субъекта образовалась экономия средств полученного гранта (материалы или оборудование приобретены по меньшей стоимости, чем планировалось в бизнес-проекте) и (или) возникла необходимость перераспределять средства гранта (при условии, если такое перераспределение не повлияет на достижение целей и задач бизнес-проекта), получатель поддержки направляет в Комиссию следующие документы:</w:t>
          </w:r>
        </w:p>
        <w:p w:rsidR="003D42A3" w:rsidRPr="00394DF1" w:rsidRDefault="003D42A3" w:rsidP="009B433C">
          <w:pPr>
            <w:ind w:left="709" w:firstLine="709"/>
            <w:jc w:val="both"/>
            <w:rPr>
              <w:sz w:val="28"/>
              <w:szCs w:val="24"/>
            </w:rPr>
          </w:pPr>
          <w:r w:rsidRPr="00394DF1">
            <w:rPr>
              <w:sz w:val="28"/>
              <w:szCs w:val="24"/>
            </w:rPr>
            <w:t>- заявление о рассмотрении возможности расходования или перераспределения денежных средств на иное оборудование (материалы);</w:t>
          </w:r>
        </w:p>
        <w:p w:rsidR="003D42A3" w:rsidRPr="00394DF1" w:rsidRDefault="003D42A3" w:rsidP="009B433C">
          <w:pPr>
            <w:ind w:left="709" w:firstLine="709"/>
            <w:jc w:val="both"/>
            <w:rPr>
              <w:sz w:val="28"/>
              <w:szCs w:val="24"/>
            </w:rPr>
          </w:pPr>
          <w:r w:rsidRPr="00394DF1">
            <w:rPr>
              <w:sz w:val="28"/>
              <w:szCs w:val="24"/>
            </w:rPr>
            <w:t>- пояснительную записку о необходимости перераспределения средств гранта, в рамках и по направлению бизнес-проекта получателя субсидии.</w:t>
          </w:r>
        </w:p>
        <w:p w:rsidR="003D42A3" w:rsidRPr="00394DF1" w:rsidRDefault="003D42A3" w:rsidP="009B433C">
          <w:pPr>
            <w:ind w:left="709" w:firstLine="709"/>
            <w:jc w:val="both"/>
            <w:rPr>
              <w:sz w:val="28"/>
              <w:szCs w:val="24"/>
            </w:rPr>
          </w:pPr>
          <w:r w:rsidRPr="00394DF1">
            <w:rPr>
              <w:sz w:val="28"/>
              <w:szCs w:val="24"/>
            </w:rPr>
            <w:t>Контроль за соблюдением условий, целей и порядка предоставления Гранта Субъекту осуществляется Комитетом, главным распорядителем бюджетных средств, предоставляющим Грант, органами муниципального финансового контроля.</w:t>
          </w:r>
        </w:p>
        <w:p w:rsidR="003D42A3" w:rsidRPr="00394DF1" w:rsidRDefault="003D42A3" w:rsidP="009B433C">
          <w:pPr>
            <w:spacing w:after="240"/>
            <w:ind w:left="709" w:firstLine="709"/>
            <w:jc w:val="both"/>
            <w:rPr>
              <w:sz w:val="28"/>
              <w:szCs w:val="24"/>
            </w:rPr>
          </w:pPr>
          <w:r w:rsidRPr="00394DF1">
            <w:rPr>
              <w:sz w:val="28"/>
              <w:szCs w:val="24"/>
            </w:rPr>
            <w:t>Проведение выездного контрольного мероприятия в отношении получателя субсидии осуществляется по истечении первого года реализации бизнес-проекта, но не позднее срока реализации бизнес-проекта.»;</w:t>
          </w:r>
        </w:p>
        <w:p w:rsidR="00273F93" w:rsidRPr="00394DF1" w:rsidRDefault="00273F93" w:rsidP="002D2375">
          <w:pPr>
            <w:pStyle w:val="a3"/>
            <w:numPr>
              <w:ilvl w:val="1"/>
              <w:numId w:val="1"/>
            </w:numPr>
            <w:tabs>
              <w:tab w:val="left" w:pos="851"/>
            </w:tabs>
            <w:ind w:left="788" w:hanging="431"/>
            <w:jc w:val="both"/>
            <w:rPr>
              <w:rStyle w:val="4"/>
              <w:b w:val="0"/>
              <w:szCs w:val="24"/>
            </w:rPr>
          </w:pPr>
          <w:bookmarkStart w:id="0" w:name="sub_13"/>
          <w:r w:rsidRPr="00394DF1">
            <w:rPr>
              <w:rStyle w:val="4"/>
              <w:b w:val="0"/>
              <w:szCs w:val="24"/>
            </w:rPr>
            <w:t xml:space="preserve">Пункт 19 </w:t>
          </w:r>
          <w:r w:rsidR="00D40BA6" w:rsidRPr="00394DF1">
            <w:rPr>
              <w:rStyle w:val="4"/>
              <w:b w:val="0"/>
              <w:szCs w:val="24"/>
            </w:rPr>
            <w:t>Порядка</w:t>
          </w:r>
          <w:r w:rsidRPr="00394DF1">
            <w:rPr>
              <w:rStyle w:val="4"/>
              <w:b w:val="0"/>
              <w:szCs w:val="24"/>
            </w:rPr>
            <w:t xml:space="preserve"> изложить в следующей редакции:</w:t>
          </w:r>
        </w:p>
        <w:p w:rsidR="00273F93" w:rsidRPr="00394DF1" w:rsidRDefault="00273F93" w:rsidP="002D2375">
          <w:pPr>
            <w:ind w:left="426" w:firstLine="709"/>
            <w:jc w:val="both"/>
            <w:rPr>
              <w:spacing w:val="2"/>
              <w:sz w:val="28"/>
              <w:szCs w:val="24"/>
              <w:shd w:val="clear" w:color="auto" w:fill="FFFFFF"/>
            </w:rPr>
          </w:pPr>
          <w:r w:rsidRPr="00394DF1">
            <w:rPr>
              <w:sz w:val="28"/>
              <w:szCs w:val="24"/>
            </w:rPr>
            <w:t>«19. </w:t>
          </w:r>
          <w:bookmarkEnd w:id="0"/>
          <w:r w:rsidRPr="00394DF1">
            <w:rPr>
              <w:spacing w:val="2"/>
              <w:sz w:val="28"/>
              <w:szCs w:val="24"/>
              <w:shd w:val="clear" w:color="auto" w:fill="FFFFFF"/>
            </w:rPr>
            <w:t>В случае не достижения значений показателей бизнес- проекта, установленных в договоре о предоставлении субсидии, по истечении отчетного периода (3 года), получатель субсидии обязан возвратить субсидию в бюджет муниципального образования Табунский район Алтайского края на основании требования Администрации, принятого в соответствии с решением Комиссии.</w:t>
          </w:r>
        </w:p>
        <w:p w:rsidR="00273F93" w:rsidRPr="00394DF1" w:rsidRDefault="00273F93" w:rsidP="002D2375">
          <w:pPr>
            <w:ind w:left="426" w:firstLine="709"/>
            <w:jc w:val="both"/>
            <w:rPr>
              <w:color w:val="000000"/>
              <w:sz w:val="28"/>
              <w:szCs w:val="24"/>
            </w:rPr>
          </w:pPr>
          <w:r w:rsidRPr="00394DF1">
            <w:rPr>
              <w:color w:val="000000"/>
              <w:sz w:val="28"/>
              <w:szCs w:val="24"/>
            </w:rPr>
            <w:t xml:space="preserve">При выявлении фактов неисполнения субъектом указанных условий выплаченные ему бюджетные средства подлежат возврату в районный </w:t>
          </w:r>
          <w:r w:rsidRPr="00394DF1">
            <w:rPr>
              <w:color w:val="000000"/>
              <w:sz w:val="28"/>
              <w:szCs w:val="24"/>
            </w:rPr>
            <w:lastRenderedPageBreak/>
            <w:t>бюджет не позднее 30 календарных дней со дня принятия соответствующего решения администрацией Табунского района.</w:t>
          </w:r>
        </w:p>
        <w:p w:rsidR="00273F93" w:rsidRPr="00394DF1" w:rsidRDefault="00273F93" w:rsidP="002D2375">
          <w:pPr>
            <w:ind w:left="426" w:firstLine="709"/>
            <w:jc w:val="both"/>
            <w:rPr>
              <w:color w:val="000000"/>
              <w:sz w:val="28"/>
              <w:szCs w:val="24"/>
            </w:rPr>
          </w:pPr>
          <w:r w:rsidRPr="00394DF1">
            <w:rPr>
              <w:color w:val="000000"/>
              <w:sz w:val="28"/>
              <w:szCs w:val="24"/>
            </w:rPr>
            <w:t>Кроме того, в финансовой поддержке должно быть отказано в случае, если с момента признания субъекта допустившим нарушение условий настоящего Порядка, прошло менее чем три года.».</w:t>
          </w:r>
        </w:p>
        <w:p w:rsidR="00D10DE7" w:rsidRPr="00394DF1" w:rsidRDefault="00D10DE7" w:rsidP="00D10DE7">
          <w:pPr>
            <w:jc w:val="both"/>
            <w:rPr>
              <w:rStyle w:val="4"/>
              <w:b w:val="0"/>
              <w:color w:val="538135" w:themeColor="accent6" w:themeShade="BF"/>
              <w:szCs w:val="24"/>
            </w:rPr>
          </w:pPr>
        </w:p>
        <w:p w:rsidR="00091992" w:rsidRPr="00394DF1" w:rsidRDefault="00091992" w:rsidP="002D2375">
          <w:pPr>
            <w:pStyle w:val="a3"/>
            <w:numPr>
              <w:ilvl w:val="0"/>
              <w:numId w:val="1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4"/>
            </w:rPr>
          </w:pPr>
          <w:r w:rsidRPr="00394DF1">
            <w:rPr>
              <w:sz w:val="28"/>
              <w:szCs w:val="24"/>
            </w:rPr>
            <w:t>Обнародовать настоящее постановление на официальном сайте администрации района в информационно-телекоммуникационной сети «Интернет».</w:t>
          </w:r>
        </w:p>
        <w:p w:rsidR="009B433C" w:rsidRPr="00394DF1" w:rsidRDefault="00091992" w:rsidP="002D2375">
          <w:pPr>
            <w:pStyle w:val="a3"/>
            <w:numPr>
              <w:ilvl w:val="0"/>
              <w:numId w:val="1"/>
            </w:numPr>
            <w:tabs>
              <w:tab w:val="left" w:pos="851"/>
            </w:tabs>
            <w:jc w:val="both"/>
            <w:rPr>
              <w:sz w:val="28"/>
              <w:szCs w:val="24"/>
            </w:rPr>
          </w:pPr>
          <w:r w:rsidRPr="00394DF1">
            <w:rPr>
              <w:sz w:val="28"/>
              <w:szCs w:val="24"/>
            </w:rPr>
            <w:t>Настоящее постановление вступает в силу со дня его официального обнародования.</w:t>
          </w:r>
        </w:p>
        <w:p w:rsidR="009B433C" w:rsidRPr="00394DF1" w:rsidRDefault="009B433C" w:rsidP="009B433C">
          <w:pPr>
            <w:pStyle w:val="a3"/>
            <w:tabs>
              <w:tab w:val="left" w:pos="851"/>
            </w:tabs>
            <w:ind w:left="360"/>
            <w:jc w:val="both"/>
            <w:rPr>
              <w:sz w:val="28"/>
              <w:szCs w:val="24"/>
            </w:rPr>
          </w:pPr>
        </w:p>
        <w:p w:rsidR="009B433C" w:rsidRPr="00394DF1" w:rsidRDefault="009B433C" w:rsidP="009B433C">
          <w:pPr>
            <w:pStyle w:val="a3"/>
            <w:tabs>
              <w:tab w:val="left" w:pos="851"/>
            </w:tabs>
            <w:ind w:left="360"/>
            <w:jc w:val="both"/>
            <w:rPr>
              <w:sz w:val="28"/>
              <w:szCs w:val="24"/>
            </w:rPr>
          </w:pPr>
        </w:p>
        <w:p w:rsidR="00091992" w:rsidRPr="00394DF1" w:rsidRDefault="00091992" w:rsidP="009B433C">
          <w:pPr>
            <w:pStyle w:val="a3"/>
            <w:tabs>
              <w:tab w:val="left" w:pos="851"/>
            </w:tabs>
            <w:ind w:left="360"/>
            <w:jc w:val="both"/>
            <w:rPr>
              <w:sz w:val="28"/>
              <w:szCs w:val="24"/>
            </w:rPr>
          </w:pPr>
          <w:r w:rsidRPr="00394DF1">
            <w:rPr>
              <w:sz w:val="28"/>
              <w:szCs w:val="24"/>
            </w:rPr>
            <w:t xml:space="preserve"> </w:t>
          </w:r>
        </w:p>
      </w:sdtContent>
    </w:sdt>
    <w:permEnd w:id="90332386" w:displacedByCustomXml="prev"/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091992" w:rsidRPr="00394DF1" w:rsidTr="00091992">
        <w:sdt>
          <w:sdtPr>
            <w:rPr>
              <w:rStyle w:val="3"/>
              <w:szCs w:val="24"/>
            </w:rPr>
            <w:alias w:val="Должность"/>
            <w:tag w:val="Должность"/>
            <w:id w:val="-681053262"/>
            <w:placeholder>
              <w:docPart w:val="5597812D86174FA9BB7AC5FFE5166F87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3"/>
            </w:rPr>
          </w:sdtEndPr>
          <w:sdtContent>
            <w:tc>
              <w:tcPr>
                <w:tcW w:w="6946" w:type="dxa"/>
                <w:hideMark/>
              </w:tcPr>
              <w:p w:rsidR="00091992" w:rsidRPr="00394DF1" w:rsidRDefault="00091992">
                <w:pPr>
                  <w:rPr>
                    <w:sz w:val="28"/>
                    <w:szCs w:val="24"/>
                  </w:rPr>
                </w:pPr>
                <w:r w:rsidRPr="00394DF1">
                  <w:rPr>
                    <w:rStyle w:val="3"/>
                    <w:szCs w:val="24"/>
                  </w:rPr>
                  <w:t>Глава района</w:t>
                </w:r>
              </w:p>
            </w:tc>
          </w:sdtContent>
        </w:sdt>
        <w:sdt>
          <w:sdtPr>
            <w:rPr>
              <w:rStyle w:val="3"/>
              <w:szCs w:val="24"/>
            </w:rPr>
            <w:alias w:val="И.О. Фамилия"/>
            <w:tag w:val="И.О. Фамилия"/>
            <w:id w:val="1562049934"/>
            <w:placeholder>
              <w:docPart w:val="5597812D86174FA9BB7AC5FFE5166F87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3"/>
            </w:rPr>
          </w:sdtEndPr>
          <w:sdtContent>
            <w:tc>
              <w:tcPr>
                <w:tcW w:w="2408" w:type="dxa"/>
                <w:vAlign w:val="bottom"/>
                <w:hideMark/>
              </w:tcPr>
              <w:p w:rsidR="00091992" w:rsidRPr="00394DF1" w:rsidRDefault="00091992">
                <w:pPr>
                  <w:jc w:val="right"/>
                  <w:rPr>
                    <w:sz w:val="28"/>
                    <w:szCs w:val="24"/>
                  </w:rPr>
                </w:pPr>
                <w:r w:rsidRPr="00394DF1">
                  <w:rPr>
                    <w:rStyle w:val="3"/>
                    <w:szCs w:val="24"/>
                  </w:rPr>
                  <w:t>В.С. Швыдкой</w:t>
                </w:r>
              </w:p>
            </w:tc>
          </w:sdtContent>
        </w:sdt>
      </w:tr>
    </w:tbl>
    <w:p w:rsidR="003425B7" w:rsidRPr="00394DF1" w:rsidRDefault="003425B7" w:rsidP="00CC7CA0">
      <w:bookmarkStart w:id="1" w:name="_GoBack"/>
      <w:bookmarkEnd w:id="1"/>
    </w:p>
    <w:sectPr w:rsidR="003425B7" w:rsidRPr="0039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D79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u3hEH+78Vm1Urudu/H49BgSNf0efF0rbHAV+eyhZQXdGk7v/7sJSYPhs8asLhx1HTwui+ur9xJ7KAyauPBYVSA==" w:salt="yVvo9ltcKnUS/ZKlN0U2f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07"/>
    <w:rsid w:val="00091992"/>
    <w:rsid w:val="000942D3"/>
    <w:rsid w:val="00273F93"/>
    <w:rsid w:val="002D2375"/>
    <w:rsid w:val="003425B7"/>
    <w:rsid w:val="00394DF1"/>
    <w:rsid w:val="003D42A3"/>
    <w:rsid w:val="005B4394"/>
    <w:rsid w:val="006676AB"/>
    <w:rsid w:val="006B1AA3"/>
    <w:rsid w:val="0085619B"/>
    <w:rsid w:val="009B433C"/>
    <w:rsid w:val="00A17201"/>
    <w:rsid w:val="00B86D02"/>
    <w:rsid w:val="00C35007"/>
    <w:rsid w:val="00CC7CA0"/>
    <w:rsid w:val="00D10DE7"/>
    <w:rsid w:val="00D40BA6"/>
    <w:rsid w:val="00D74EA1"/>
    <w:rsid w:val="00F1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20AFC-1160-4159-A041-E5D008E2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992"/>
    <w:pPr>
      <w:ind w:left="720"/>
      <w:contextualSpacing/>
    </w:pPr>
  </w:style>
  <w:style w:type="character" w:customStyle="1" w:styleId="3">
    <w:name w:val="Стиль3"/>
    <w:basedOn w:val="a0"/>
    <w:uiPriority w:val="1"/>
    <w:rsid w:val="00091992"/>
    <w:rPr>
      <w:rFonts w:ascii="Times New Roman" w:hAnsi="Times New Roman" w:cs="Times New Roman" w:hint="default"/>
      <w:spacing w:val="0"/>
      <w:sz w:val="28"/>
    </w:rPr>
  </w:style>
  <w:style w:type="character" w:customStyle="1" w:styleId="4">
    <w:name w:val="Стиль4"/>
    <w:basedOn w:val="3"/>
    <w:uiPriority w:val="1"/>
    <w:rsid w:val="00091992"/>
    <w:rPr>
      <w:rFonts w:ascii="Times New Roman" w:hAnsi="Times New Roman" w:cs="Times New Roman" w:hint="default"/>
      <w:b/>
      <w:bCs w:val="0"/>
      <w:spacing w:val="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C7C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A0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Placeholder Text"/>
    <w:basedOn w:val="a0"/>
    <w:uiPriority w:val="99"/>
    <w:semiHidden/>
    <w:rsid w:val="005B4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152F7525B0465088D32675FB8689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B8EF53-8906-406E-882D-173737BFE1A0}"/>
      </w:docPartPr>
      <w:docPartBody>
        <w:p w:rsidR="000F6912" w:rsidRDefault="00946F20" w:rsidP="00946F20">
          <w:pPr>
            <w:pStyle w:val="82152F7525B0465088D32675FB8689A9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A0C0C2E5B3E04D91B2720A1CA7A5DC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776D1C-B285-4C14-8764-3486C132754C}"/>
      </w:docPartPr>
      <w:docPartBody>
        <w:p w:rsidR="000F6912" w:rsidRDefault="00946F20" w:rsidP="00946F20">
          <w:pPr>
            <w:pStyle w:val="A0C0C2E5B3E04D91B2720A1CA7A5DC3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597812D86174FA9BB7AC5FFE5166F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98B9FA-7F45-4E81-A388-8198AA76782F}"/>
      </w:docPartPr>
      <w:docPartBody>
        <w:p w:rsidR="000F6912" w:rsidRDefault="00946F20" w:rsidP="00946F20">
          <w:pPr>
            <w:pStyle w:val="5597812D86174FA9BB7AC5FFE5166F87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20"/>
    <w:rsid w:val="000F6912"/>
    <w:rsid w:val="00107EF2"/>
    <w:rsid w:val="001917B5"/>
    <w:rsid w:val="00486333"/>
    <w:rsid w:val="00576304"/>
    <w:rsid w:val="005D3470"/>
    <w:rsid w:val="008B448E"/>
    <w:rsid w:val="00946F20"/>
    <w:rsid w:val="00B40391"/>
    <w:rsid w:val="00B763D4"/>
    <w:rsid w:val="00C6303B"/>
    <w:rsid w:val="00D5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6F20"/>
  </w:style>
  <w:style w:type="paragraph" w:customStyle="1" w:styleId="82152F7525B0465088D32675FB8689A9">
    <w:name w:val="82152F7525B0465088D32675FB8689A9"/>
    <w:rsid w:val="00946F20"/>
  </w:style>
  <w:style w:type="paragraph" w:customStyle="1" w:styleId="A0C0C2E5B3E04D91B2720A1CA7A5DC39">
    <w:name w:val="A0C0C2E5B3E04D91B2720A1CA7A5DC39"/>
    <w:rsid w:val="00946F20"/>
  </w:style>
  <w:style w:type="paragraph" w:customStyle="1" w:styleId="5597812D86174FA9BB7AC5FFE5166F87">
    <w:name w:val="5597812D86174FA9BB7AC5FFE5166F87"/>
    <w:rsid w:val="00946F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1085</Words>
  <Characters>6190</Characters>
  <Application>Microsoft Office Word</Application>
  <DocSecurity>8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Евгений</cp:lastModifiedBy>
  <cp:revision>17</cp:revision>
  <cp:lastPrinted>2019-07-04T09:11:00Z</cp:lastPrinted>
  <dcterms:created xsi:type="dcterms:W3CDTF">2019-02-17T03:46:00Z</dcterms:created>
  <dcterms:modified xsi:type="dcterms:W3CDTF">2019-07-05T04:58:00Z</dcterms:modified>
</cp:coreProperties>
</file>