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2C3" w:rsidRPr="005352C3" w:rsidRDefault="00742B16" w:rsidP="00514A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08.06.2018</w:t>
            </w:r>
          </w:p>
        </w:tc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2C3" w:rsidRPr="005352C3" w:rsidRDefault="00742B16" w:rsidP="00C17F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tc>
          <w:tcPr>
            <w:tcW w:w="5000" w:type="pct"/>
            <w:gridSpan w:val="4"/>
            <w:hideMark/>
          </w:tcPr>
          <w:p w:rsidR="005352C3" w:rsidRPr="005352C3" w:rsidRDefault="001C6AA7" w:rsidP="001C6AA7">
            <w:pPr>
              <w:spacing w:before="240"/>
              <w:jc w:val="center"/>
              <w:rPr>
                <w:b/>
                <w:sz w:val="28"/>
                <w:szCs w:val="24"/>
              </w:rPr>
            </w:pPr>
            <w:bookmarkStart w:id="0" w:name="_GoBack"/>
            <w:r w:rsidRPr="001C6AA7">
              <w:rPr>
                <w:b/>
                <w:sz w:val="28"/>
                <w:szCs w:val="24"/>
              </w:rPr>
              <w:t>Об утверждении тарифов на дополнительные платные услуги, оказываемые муниципальным бюджетным учреждением культуры "Многофункциональный культурный центр" Табунского района Алтайского края</w:t>
            </w:r>
            <w:bookmarkEnd w:id="0"/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830E27" w:rsidRDefault="001C03A0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r>
        <w:rPr>
          <w:rStyle w:val="31"/>
        </w:rPr>
        <w:t xml:space="preserve">Руководствуясь статьей </w:t>
      </w:r>
      <w:r w:rsidR="00313515" w:rsidRPr="00313515">
        <w:rPr>
          <w:rStyle w:val="31"/>
        </w:rPr>
        <w:t xml:space="preserve">17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Style w:val="31"/>
        </w:rPr>
        <w:t xml:space="preserve">Уставом муниципального образования Табунский район Алтайского края, </w:t>
      </w:r>
      <w:r w:rsidR="00313515" w:rsidRPr="00313515">
        <w:rPr>
          <w:rStyle w:val="31"/>
        </w:rPr>
        <w:t xml:space="preserve">решением Табунского районного Совета депутатов </w:t>
      </w:r>
      <w:r w:rsidR="005A11FA">
        <w:rPr>
          <w:rStyle w:val="31"/>
        </w:rPr>
        <w:t xml:space="preserve">Алтайского края </w:t>
      </w:r>
      <w:r w:rsidR="00313515" w:rsidRPr="00313515">
        <w:rPr>
          <w:rStyle w:val="31"/>
        </w:rPr>
        <w:t>№ 26 от 27.09.2013</w:t>
      </w:r>
      <w:r>
        <w:rPr>
          <w:rStyle w:val="31"/>
        </w:rPr>
        <w:t xml:space="preserve"> «Об утверждении Порядка принятия решений об установлении тарифов на услуги (работы) муниципальных предприятий и учреждений»</w:t>
      </w:r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 w:rsidR="001C6AA7" w:rsidRPr="001C6AA7" w:rsidRDefault="001C6AA7" w:rsidP="001C6AA7">
      <w:pPr>
        <w:pStyle w:val="ab"/>
        <w:numPr>
          <w:ilvl w:val="0"/>
          <w:numId w:val="26"/>
        </w:numPr>
        <w:tabs>
          <w:tab w:val="left" w:pos="851"/>
        </w:tabs>
        <w:spacing w:after="240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>Утвердить тарифы на дополнительные платные услуги, оказываемые муниципальным бюджетным учреждением культуры "Многофункциональный культурный центр" Табунского района Алтайского края (прилагаются).</w:t>
      </w:r>
    </w:p>
    <w:p w:rsidR="001C6AA7" w:rsidRPr="001C6AA7" w:rsidRDefault="001C6AA7" w:rsidP="001C6AA7">
      <w:pPr>
        <w:pStyle w:val="ab"/>
        <w:numPr>
          <w:ilvl w:val="0"/>
          <w:numId w:val="26"/>
        </w:numPr>
        <w:tabs>
          <w:tab w:val="left" w:pos="851"/>
        </w:tabs>
        <w:spacing w:after="240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>Руководителю МБУК «М</w:t>
      </w:r>
      <w:r w:rsidR="00742B16">
        <w:rPr>
          <w:sz w:val="28"/>
          <w:szCs w:val="28"/>
        </w:rPr>
        <w:t>ф</w:t>
      </w:r>
      <w:r w:rsidRPr="001C6AA7">
        <w:rPr>
          <w:sz w:val="28"/>
          <w:szCs w:val="28"/>
        </w:rPr>
        <w:t xml:space="preserve">КЦ»: </w:t>
      </w:r>
    </w:p>
    <w:p w:rsidR="001C6AA7" w:rsidRPr="001C6AA7" w:rsidRDefault="001C6AA7" w:rsidP="001C6AA7">
      <w:pPr>
        <w:pStyle w:val="ab"/>
        <w:numPr>
          <w:ilvl w:val="1"/>
          <w:numId w:val="26"/>
        </w:numPr>
        <w:tabs>
          <w:tab w:val="left" w:pos="851"/>
        </w:tabs>
        <w:spacing w:after="240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>обеспечить доступное информирование пользователей о перечне и стоимости оказываемых МБУК «М</w:t>
      </w:r>
      <w:r w:rsidR="00742B16">
        <w:rPr>
          <w:sz w:val="28"/>
          <w:szCs w:val="28"/>
        </w:rPr>
        <w:t>ф</w:t>
      </w:r>
      <w:r w:rsidRPr="001C6AA7">
        <w:rPr>
          <w:sz w:val="28"/>
          <w:szCs w:val="28"/>
        </w:rPr>
        <w:t>КЦ» услуг;</w:t>
      </w:r>
    </w:p>
    <w:p w:rsidR="001C6AA7" w:rsidRPr="001C6AA7" w:rsidRDefault="001C6AA7" w:rsidP="001C6AA7">
      <w:pPr>
        <w:pStyle w:val="ab"/>
        <w:numPr>
          <w:ilvl w:val="1"/>
          <w:numId w:val="26"/>
        </w:numPr>
        <w:tabs>
          <w:tab w:val="left" w:pos="851"/>
        </w:tabs>
        <w:spacing w:after="240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 xml:space="preserve">осуществлять контроль за организацией и качеством оказания услуг. </w:t>
      </w:r>
    </w:p>
    <w:p w:rsidR="001C6AA7" w:rsidRPr="001C6AA7" w:rsidRDefault="001C6AA7" w:rsidP="001C6AA7">
      <w:pPr>
        <w:pStyle w:val="ab"/>
        <w:numPr>
          <w:ilvl w:val="0"/>
          <w:numId w:val="26"/>
        </w:numPr>
        <w:tabs>
          <w:tab w:val="left" w:pos="851"/>
        </w:tabs>
        <w:spacing w:after="240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 xml:space="preserve">Признать утратившими силу следующие постановления администрации Табунского района: </w:t>
      </w:r>
    </w:p>
    <w:p w:rsidR="001C6AA7" w:rsidRPr="001C6AA7" w:rsidRDefault="001C6AA7" w:rsidP="001C6AA7">
      <w:pPr>
        <w:pStyle w:val="ab"/>
        <w:numPr>
          <w:ilvl w:val="0"/>
          <w:numId w:val="27"/>
        </w:numPr>
        <w:tabs>
          <w:tab w:val="left" w:pos="851"/>
        </w:tabs>
        <w:spacing w:after="24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 xml:space="preserve">№ 163 от 13.06.2017 «О внесении изменений в постановление администрации района от 29.12.2015 № 443 «Об утверждении тарифов на дополнительные платные услуги, оказываемые муниципальным бюджетным учреждением культуры «Табунская централизованная клубная система» Табунского района Алтайского края», </w:t>
      </w:r>
    </w:p>
    <w:p w:rsidR="001C6AA7" w:rsidRPr="001C6AA7" w:rsidRDefault="001C6AA7" w:rsidP="001C6AA7">
      <w:pPr>
        <w:pStyle w:val="ab"/>
        <w:numPr>
          <w:ilvl w:val="0"/>
          <w:numId w:val="27"/>
        </w:numPr>
        <w:tabs>
          <w:tab w:val="left" w:pos="851"/>
        </w:tabs>
        <w:spacing w:after="24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 xml:space="preserve">№ 154 от 01.06.2017 «О внесении изменений и дополнений в постановление администрации района от 29.12.2015 № 443 «Об утверждении тарифов на дополнительные платные услуги, оказываемые муниципальным бюджетным учреждением культуры «Табунская </w:t>
      </w:r>
      <w:r w:rsidRPr="001C6AA7">
        <w:rPr>
          <w:sz w:val="28"/>
          <w:szCs w:val="28"/>
        </w:rPr>
        <w:lastRenderedPageBreak/>
        <w:t xml:space="preserve">централизованная клубная система» Табунского района Алтайского края», </w:t>
      </w:r>
    </w:p>
    <w:p w:rsidR="001C6AA7" w:rsidRPr="001C6AA7" w:rsidRDefault="001C6AA7" w:rsidP="001C6AA7">
      <w:pPr>
        <w:pStyle w:val="ab"/>
        <w:numPr>
          <w:ilvl w:val="0"/>
          <w:numId w:val="27"/>
        </w:numPr>
        <w:tabs>
          <w:tab w:val="left" w:pos="851"/>
        </w:tabs>
        <w:spacing w:after="24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 xml:space="preserve">№ 443 от 29.12.2015 «Об утверждении тарифов на дополнительные платные услуги, оказываемые муниципальным бюджетным учреждением культуры «Табунская централизованная клубная система» Табунского района Алтайского края», </w:t>
      </w:r>
    </w:p>
    <w:p w:rsidR="001C6AA7" w:rsidRPr="001C6AA7" w:rsidRDefault="001C6AA7" w:rsidP="001C6AA7">
      <w:pPr>
        <w:pStyle w:val="ab"/>
        <w:numPr>
          <w:ilvl w:val="0"/>
          <w:numId w:val="27"/>
        </w:numPr>
        <w:tabs>
          <w:tab w:val="left" w:pos="851"/>
        </w:tabs>
        <w:spacing w:after="240"/>
        <w:ind w:left="714" w:hanging="357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>№ 361 от 29.10.2015 «Об утверждении тарифов на дополнительные платные услуги, оказываемые муниципальными бюджетными учреждениями культуры Табунского района Алтайского края».</w:t>
      </w:r>
    </w:p>
    <w:p w:rsidR="001C6AA7" w:rsidRDefault="001C6AA7" w:rsidP="00655E00">
      <w:pPr>
        <w:pStyle w:val="ab"/>
        <w:numPr>
          <w:ilvl w:val="0"/>
          <w:numId w:val="26"/>
        </w:numPr>
        <w:tabs>
          <w:tab w:val="left" w:pos="851"/>
        </w:tabs>
        <w:spacing w:after="240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>Настоящее постановление вступает в силу с 16 июня 2018 года.</w:t>
      </w:r>
    </w:p>
    <w:p w:rsidR="001C6AA7" w:rsidRDefault="001C6AA7" w:rsidP="007B4887">
      <w:pPr>
        <w:pStyle w:val="ab"/>
        <w:numPr>
          <w:ilvl w:val="0"/>
          <w:numId w:val="26"/>
        </w:numPr>
        <w:tabs>
          <w:tab w:val="left" w:pos="851"/>
        </w:tabs>
        <w:spacing w:after="240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>Опубликовать настоящее постановление в районной газете «Победное знамя» и разместить на официальном сайте администрации района в информационно-телекоммуникационной сети «Интернет».</w:t>
      </w:r>
    </w:p>
    <w:p w:rsidR="0037097F" w:rsidRPr="001C6AA7" w:rsidRDefault="001C6AA7" w:rsidP="007B4887">
      <w:pPr>
        <w:pStyle w:val="ab"/>
        <w:numPr>
          <w:ilvl w:val="0"/>
          <w:numId w:val="26"/>
        </w:numPr>
        <w:tabs>
          <w:tab w:val="left" w:pos="851"/>
        </w:tabs>
        <w:spacing w:after="240"/>
        <w:contextualSpacing w:val="0"/>
        <w:jc w:val="both"/>
        <w:rPr>
          <w:sz w:val="28"/>
          <w:szCs w:val="28"/>
        </w:rPr>
      </w:pPr>
      <w:r w:rsidRPr="001C6AA7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С.Н. Ятлову.</w:t>
      </w:r>
    </w:p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tc>
          <w:tcPr>
            <w:tcW w:w="6663" w:type="dxa"/>
          </w:tcPr>
          <w:p w:rsidR="00284AD6" w:rsidRPr="001344D2" w:rsidRDefault="001C6AA7" w:rsidP="00985BCE">
            <w:pPr>
              <w:rPr>
                <w:sz w:val="28"/>
                <w:szCs w:val="28"/>
              </w:rPr>
            </w:pPr>
            <w:r w:rsidRPr="001C6AA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691" w:type="dxa"/>
            <w:vAlign w:val="bottom"/>
          </w:tcPr>
          <w:p w:rsidR="00284AD6" w:rsidRPr="001344D2" w:rsidRDefault="001C6AA7" w:rsidP="009779C9">
            <w:pPr>
              <w:jc w:val="right"/>
              <w:rPr>
                <w:sz w:val="28"/>
                <w:szCs w:val="28"/>
              </w:rPr>
            </w:pPr>
            <w:r w:rsidRPr="001C6AA7">
              <w:rPr>
                <w:sz w:val="28"/>
                <w:szCs w:val="28"/>
              </w:rPr>
              <w:t>В.С. Швыдкой</w:t>
            </w:r>
          </w:p>
        </w:tc>
      </w:tr>
    </w:tbl>
    <w:p w:rsidR="00AA0B45" w:rsidRDefault="00AA0B45" w:rsidP="001A45D9">
      <w:pPr>
        <w:rPr>
          <w:sz w:val="28"/>
          <w:szCs w:val="28"/>
        </w:rPr>
      </w:pPr>
    </w:p>
    <w:p w:rsidR="00AA0B45" w:rsidRDefault="00AA0B4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45D9" w:rsidRPr="00623B03" w:rsidRDefault="001A45D9" w:rsidP="001A45D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23B03">
        <w:rPr>
          <w:sz w:val="28"/>
          <w:szCs w:val="28"/>
        </w:rPr>
        <w:t xml:space="preserve">Приложение </w:t>
      </w:r>
    </w:p>
    <w:p w:rsidR="001A45D9" w:rsidRDefault="001A45D9" w:rsidP="001A45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</w:t>
      </w:r>
    </w:p>
    <w:p w:rsidR="001A45D9" w:rsidRDefault="001A45D9" w:rsidP="001A4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Табунского района  Алтайского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края от 08.06.2018 № 165</w:t>
      </w:r>
    </w:p>
    <w:p w:rsidR="001A45D9" w:rsidRDefault="001A45D9" w:rsidP="001A45D9">
      <w:pPr>
        <w:jc w:val="center"/>
        <w:rPr>
          <w:sz w:val="28"/>
          <w:szCs w:val="28"/>
        </w:rPr>
      </w:pPr>
    </w:p>
    <w:p w:rsidR="001A45D9" w:rsidRDefault="001A45D9" w:rsidP="001A45D9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ТАРИФЫ</w:t>
      </w:r>
      <w:r>
        <w:rPr>
          <w:sz w:val="28"/>
          <w:szCs w:val="28"/>
        </w:rPr>
        <w:br/>
        <w:t>на дополнительные платные услуги, оказываемые муниципальным бюджетным учреждением культуры «Многофункциональный культурный центр» Табунского района Алтайского края</w:t>
      </w:r>
    </w:p>
    <w:p w:rsidR="001A45D9" w:rsidRPr="00871258" w:rsidRDefault="001A45D9" w:rsidP="001A45D9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022"/>
        <w:gridCol w:w="2093"/>
        <w:gridCol w:w="2921"/>
        <w:gridCol w:w="1458"/>
      </w:tblGrid>
      <w:tr w:rsidR="001A45D9" w:rsidRPr="00871258" w:rsidTr="00AA0B45">
        <w:trPr>
          <w:tblHeader/>
        </w:trPr>
        <w:tc>
          <w:tcPr>
            <w:tcW w:w="455" w:type="pct"/>
            <w:vAlign w:val="center"/>
          </w:tcPr>
          <w:p w:rsidR="001A45D9" w:rsidRPr="00871258" w:rsidRDefault="001A45D9" w:rsidP="008D3836">
            <w:pPr>
              <w:jc w:val="center"/>
            </w:pPr>
            <w:r w:rsidRPr="00871258">
              <w:t>№</w:t>
            </w:r>
          </w:p>
          <w:p w:rsidR="001A45D9" w:rsidRPr="00871258" w:rsidRDefault="001A45D9" w:rsidP="008D3836">
            <w:pPr>
              <w:jc w:val="center"/>
            </w:pPr>
            <w:r w:rsidRPr="00871258">
              <w:t>п/п</w:t>
            </w:r>
          </w:p>
        </w:tc>
        <w:tc>
          <w:tcPr>
            <w:tcW w:w="2201" w:type="pct"/>
            <w:gridSpan w:val="2"/>
            <w:vAlign w:val="center"/>
          </w:tcPr>
          <w:p w:rsidR="001A45D9" w:rsidRPr="00871258" w:rsidRDefault="001A45D9" w:rsidP="008D3836">
            <w:pPr>
              <w:jc w:val="center"/>
            </w:pPr>
            <w:r w:rsidRPr="00871258">
              <w:t>Наименование услуги</w:t>
            </w:r>
          </w:p>
        </w:tc>
        <w:tc>
          <w:tcPr>
            <w:tcW w:w="1563" w:type="pct"/>
            <w:vAlign w:val="center"/>
          </w:tcPr>
          <w:p w:rsidR="001A45D9" w:rsidRPr="00871258" w:rsidRDefault="001A45D9" w:rsidP="008D3836">
            <w:pPr>
              <w:tabs>
                <w:tab w:val="left" w:pos="192"/>
              </w:tabs>
              <w:jc w:val="center"/>
            </w:pPr>
            <w:r w:rsidRPr="00871258">
              <w:t>Тариф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  <w:r w:rsidRPr="00871258">
              <w:t>Примечание</w:t>
            </w: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Услуги по предоставлению специалистов, коллективов, отдельных исполнителей (художника-оформителя)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300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Услуги по предоставлению специалистов, коллективов, отдельных исполнителей (ведущий методист по музыкальному жанру)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250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3.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аппаратуры со специалистом учреждения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500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сценических костюмов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50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5.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сценических костюмов (костюм Деда Мороза, Снегурочки)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100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6.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коньков взрослые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30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7.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коньков взрослые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40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8.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катка взрослыми (со своими коньками) (без ограничения времени)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 xml:space="preserve"> 30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9.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коньков (Дети до 18 лет)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20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10.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коньков (Дети до 18 лет)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10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11.</w:t>
            </w:r>
          </w:p>
        </w:tc>
        <w:tc>
          <w:tcPr>
            <w:tcW w:w="2201" w:type="pct"/>
            <w:gridSpan w:val="2"/>
          </w:tcPr>
          <w:p w:rsidR="001A45D9" w:rsidRDefault="001A45D9" w:rsidP="008D3836">
            <w:r>
              <w:t>Посещение катка детьми до 18 лет (со своими коньками) (без ограничения времени)</w:t>
            </w:r>
          </w:p>
        </w:tc>
        <w:tc>
          <w:tcPr>
            <w:tcW w:w="1563" w:type="pct"/>
          </w:tcPr>
          <w:p w:rsidR="001A45D9" w:rsidRDefault="001A45D9" w:rsidP="008D3836">
            <w:pPr>
              <w:jc w:val="center"/>
            </w:pPr>
            <w:r>
              <w:t>10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12.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лыж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сутки – 100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13.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Бильярд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30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14.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 xml:space="preserve">Посещение дискотеки взрослый 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20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15.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дискотеки взрослый (75%)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15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16.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дискотеки детский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10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17.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спектакля взрослый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50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18.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спектакля детский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20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19.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спектакля взрослый (выездное мероприятие с учетом использования музыкальной и световой аппаратуры)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70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20.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спектакля детский (выездное мероприятие с учетом использования музыкальной и световой аппаратуры)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30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21.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концерта взрослый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30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22.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концерта взрослый (67%)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20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23.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концерта взрослый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50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24.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концерта детский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20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25.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Посещение концерта взрослый (детский) (выездное мероприятие с учетом использования музыкальной и световой аппаратуры)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50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26.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Проведение корпоративного вечера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С 1 человека – 200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27.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Проведение корпоративного вечера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С 1 человека – 50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28.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Новогоднее поздравление на дому (свыше 3 км)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20 мин – 200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29.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Новогоднее поздравление на дому (до 3 км)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20 мин – 150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lastRenderedPageBreak/>
              <w:t>30.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Новогоднее поздравление на дому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20 мин – 50 руб.</w:t>
            </w:r>
          </w:p>
        </w:tc>
        <w:tc>
          <w:tcPr>
            <w:tcW w:w="781" w:type="pct"/>
            <w:vAlign w:val="center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31.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 xml:space="preserve">Прокат водного шара 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5 минут – 50 руб.</w:t>
            </w:r>
          </w:p>
        </w:tc>
        <w:tc>
          <w:tcPr>
            <w:tcW w:w="781" w:type="pct"/>
          </w:tcPr>
          <w:p w:rsidR="001A45D9" w:rsidRPr="00871258" w:rsidRDefault="001A45D9" w:rsidP="008D3836"/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32.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r>
              <w:t>Прокат катамарана</w:t>
            </w:r>
          </w:p>
        </w:tc>
        <w:tc>
          <w:tcPr>
            <w:tcW w:w="1563" w:type="pct"/>
          </w:tcPr>
          <w:p w:rsidR="001A45D9" w:rsidRPr="00E424A3" w:rsidRDefault="001A45D9" w:rsidP="001A45D9">
            <w:pPr>
              <w:numPr>
                <w:ilvl w:val="0"/>
                <w:numId w:val="28"/>
              </w:numPr>
              <w:ind w:left="301" w:firstLine="0"/>
              <w:jc w:val="center"/>
            </w:pPr>
            <w:r w:rsidRPr="00F32A30">
              <w:t xml:space="preserve">минут – </w:t>
            </w:r>
            <w:r>
              <w:t>5</w:t>
            </w:r>
            <w:r w:rsidRPr="00F32A30">
              <w:t>0 руб.</w:t>
            </w:r>
            <w:r>
              <w:t xml:space="preserve"> одно посадочное место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  <w:r>
              <w:t>Дети до 6 лет бесплатно</w:t>
            </w:r>
          </w:p>
        </w:tc>
      </w:tr>
      <w:tr w:rsidR="001A45D9" w:rsidRPr="00871258" w:rsidTr="00AA0B45">
        <w:tc>
          <w:tcPr>
            <w:tcW w:w="455" w:type="pct"/>
          </w:tcPr>
          <w:p w:rsidR="001A45D9" w:rsidRDefault="001A45D9" w:rsidP="008D3836">
            <w:pPr>
              <w:jc w:val="center"/>
            </w:pPr>
            <w:r>
              <w:t>33.</w:t>
            </w:r>
          </w:p>
        </w:tc>
        <w:tc>
          <w:tcPr>
            <w:tcW w:w="2201" w:type="pct"/>
            <w:gridSpan w:val="2"/>
          </w:tcPr>
          <w:p w:rsidR="001A45D9" w:rsidRDefault="001A45D9" w:rsidP="008D3836">
            <w:r>
              <w:t>Проведение совместного мероприятия с гастролирующей организацией</w:t>
            </w:r>
          </w:p>
        </w:tc>
        <w:tc>
          <w:tcPr>
            <w:tcW w:w="1563" w:type="pct"/>
          </w:tcPr>
          <w:p w:rsidR="001A45D9" w:rsidRDefault="001A45D9" w:rsidP="008D3836">
            <w:pPr>
              <w:jc w:val="center"/>
            </w:pPr>
            <w:r>
              <w:t xml:space="preserve">1 час - 100 руб.; </w:t>
            </w:r>
          </w:p>
          <w:p w:rsidR="001A45D9" w:rsidRDefault="001A45D9" w:rsidP="008D3836">
            <w:pPr>
              <w:jc w:val="center"/>
            </w:pPr>
            <w:r>
              <w:t>свыше 4 часов - 15 % от валового сбора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34.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 xml:space="preserve">Работа с фондами музея (кроме детей школьного возраста) 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час – 10-00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35.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>Стоимость посещения экскурсии (взрослый)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билет – 10-00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Default="001A45D9" w:rsidP="008D3836">
            <w:pPr>
              <w:jc w:val="center"/>
            </w:pPr>
            <w:r>
              <w:t>36.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>Фотографирование экспозиций и музейных экспонатов (для одного человека)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10-00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</w:tcPr>
          <w:p w:rsidR="001A45D9" w:rsidRPr="00871258" w:rsidRDefault="001A45D9" w:rsidP="008D3836">
            <w:pPr>
              <w:jc w:val="center"/>
            </w:pPr>
            <w:r>
              <w:t>37.</w:t>
            </w:r>
          </w:p>
        </w:tc>
        <w:tc>
          <w:tcPr>
            <w:tcW w:w="1082" w:type="pct"/>
            <w:vMerge w:val="restart"/>
          </w:tcPr>
          <w:p w:rsidR="001A45D9" w:rsidRPr="00871258" w:rsidRDefault="001A45D9" w:rsidP="008D3836">
            <w:pPr>
              <w:jc w:val="both"/>
            </w:pPr>
            <w:r>
              <w:t>Выполнение библиографического запроса</w:t>
            </w:r>
          </w:p>
        </w:tc>
        <w:tc>
          <w:tcPr>
            <w:tcW w:w="1120" w:type="pct"/>
          </w:tcPr>
          <w:p w:rsidR="001A45D9" w:rsidRDefault="001A45D9" w:rsidP="008D3836">
            <w:r>
              <w:t xml:space="preserve">до 5 наименований 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услуга - 60-20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Default="001A45D9" w:rsidP="008D3836">
            <w:pPr>
              <w:jc w:val="center"/>
            </w:pPr>
          </w:p>
        </w:tc>
        <w:tc>
          <w:tcPr>
            <w:tcW w:w="1082" w:type="pct"/>
            <w:vMerge/>
          </w:tcPr>
          <w:p w:rsidR="001A45D9" w:rsidRDefault="001A45D9" w:rsidP="008D3836"/>
        </w:tc>
        <w:tc>
          <w:tcPr>
            <w:tcW w:w="1120" w:type="pct"/>
          </w:tcPr>
          <w:p w:rsidR="001A45D9" w:rsidRDefault="001A45D9" w:rsidP="008D3836">
            <w:r>
              <w:t xml:space="preserve">от 6 до 10 </w:t>
            </w:r>
            <w:r w:rsidRPr="00871258">
              <w:t>наименований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услуга - 111-00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38.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Услуги МБА:</w:t>
            </w:r>
          </w:p>
          <w:p w:rsidR="001A45D9" w:rsidRDefault="001A45D9" w:rsidP="008D3836">
            <w:pPr>
              <w:ind w:left="317" w:hanging="317"/>
              <w:jc w:val="both"/>
            </w:pPr>
            <w:r w:rsidRPr="00871258">
              <w:t xml:space="preserve">а) </w:t>
            </w:r>
            <w:r>
              <w:tab/>
            </w:r>
            <w:r w:rsidRPr="00871258">
              <w:t xml:space="preserve">оплата пересылки литературы в оба конца в соответствии с ценами почтовой связи, </w:t>
            </w:r>
          </w:p>
          <w:p w:rsidR="001A45D9" w:rsidRPr="00871258" w:rsidRDefault="001A45D9" w:rsidP="008D3836">
            <w:pPr>
              <w:ind w:left="317" w:hanging="317"/>
              <w:jc w:val="both"/>
            </w:pPr>
            <w:r w:rsidRPr="00871258">
              <w:t xml:space="preserve">б) </w:t>
            </w:r>
            <w:r>
              <w:tab/>
            </w:r>
            <w:r w:rsidRPr="00871258">
              <w:t>пользование литературой, полученной через МБА – 1 издание.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</w:p>
          <w:p w:rsidR="001A45D9" w:rsidRPr="00E424A3" w:rsidRDefault="001A45D9" w:rsidP="008D3836">
            <w:pPr>
              <w:ind w:left="317" w:hanging="317"/>
              <w:jc w:val="both"/>
            </w:pPr>
            <w:r w:rsidRPr="00E424A3">
              <w:t>согласно почтовой квитанции;</w:t>
            </w:r>
          </w:p>
          <w:p w:rsidR="001A45D9" w:rsidRPr="00E424A3" w:rsidRDefault="001A45D9" w:rsidP="008D3836">
            <w:pPr>
              <w:jc w:val="center"/>
            </w:pPr>
          </w:p>
          <w:p w:rsidR="001A45D9" w:rsidRPr="00E424A3" w:rsidRDefault="001A45D9" w:rsidP="008D3836">
            <w:pPr>
              <w:jc w:val="center"/>
            </w:pPr>
          </w:p>
          <w:p w:rsidR="001A45D9" w:rsidRPr="00E424A3" w:rsidRDefault="001A45D9" w:rsidP="008D3836">
            <w:pPr>
              <w:jc w:val="center"/>
            </w:pPr>
            <w:r w:rsidRPr="00E424A3">
              <w:t>1 сутки – 3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  <w:tcBorders>
              <w:bottom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  <w:r>
              <w:t>39.</w:t>
            </w:r>
          </w:p>
        </w:tc>
        <w:tc>
          <w:tcPr>
            <w:tcW w:w="1082" w:type="pct"/>
            <w:vMerge w:val="restart"/>
            <w:tcBorders>
              <w:bottom w:val="single" w:sz="4" w:space="0" w:color="auto"/>
            </w:tcBorders>
          </w:tcPr>
          <w:p w:rsidR="001A45D9" w:rsidRPr="00871258" w:rsidRDefault="001A45D9" w:rsidP="008D3836">
            <w:pPr>
              <w:jc w:val="both"/>
            </w:pPr>
            <w:r w:rsidRPr="00871258">
              <w:t xml:space="preserve">Платный формуляр 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1A45D9" w:rsidRPr="00871258" w:rsidRDefault="001A45D9" w:rsidP="008D3836">
            <w:pPr>
              <w:jc w:val="both"/>
            </w:pPr>
            <w:r w:rsidRPr="00871258">
              <w:t>взрослые</w:t>
            </w:r>
          </w:p>
        </w:tc>
        <w:tc>
          <w:tcPr>
            <w:tcW w:w="1563" w:type="pct"/>
            <w:tcBorders>
              <w:bottom w:val="single" w:sz="4" w:space="0" w:color="auto"/>
            </w:tcBorders>
          </w:tcPr>
          <w:p w:rsidR="001A45D9" w:rsidRPr="00E424A3" w:rsidRDefault="001A45D9" w:rsidP="008D3836">
            <w:pPr>
              <w:jc w:val="center"/>
            </w:pPr>
            <w:r w:rsidRPr="00E424A3">
              <w:t>27-50 руб.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1082" w:type="pct"/>
            <w:vMerge/>
          </w:tcPr>
          <w:p w:rsidR="001A45D9" w:rsidRPr="00871258" w:rsidRDefault="001A45D9" w:rsidP="008D3836">
            <w:pPr>
              <w:jc w:val="both"/>
            </w:pPr>
          </w:p>
        </w:tc>
        <w:tc>
          <w:tcPr>
            <w:tcW w:w="1120" w:type="pct"/>
          </w:tcPr>
          <w:p w:rsidR="001A45D9" w:rsidRPr="00871258" w:rsidRDefault="001A45D9" w:rsidP="008D3836">
            <w:pPr>
              <w:jc w:val="both"/>
            </w:pPr>
            <w:r>
              <w:t>дети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13-75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40.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Продажа макулатуры.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1кг – 8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41.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>Предоставление компьютера пользователю</w:t>
            </w:r>
            <w:r w:rsidRPr="00871258">
              <w:t xml:space="preserve"> без выхода в Интерне</w:t>
            </w:r>
            <w:r>
              <w:t>т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мин. – 3-35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</w:tcPr>
          <w:p w:rsidR="001A45D9" w:rsidRPr="00871258" w:rsidRDefault="001A45D9" w:rsidP="008D3836">
            <w:pPr>
              <w:jc w:val="center"/>
            </w:pPr>
            <w:r>
              <w:t>42.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Поиск информации при помощи СПС «Консультант Плюс»: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</w:p>
          <w:p w:rsidR="001A45D9" w:rsidRPr="00E424A3" w:rsidRDefault="001A45D9" w:rsidP="008D3836">
            <w:pPr>
              <w:jc w:val="center"/>
            </w:pP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 xml:space="preserve">пользователем самостоятельно </w:t>
            </w:r>
            <w:r w:rsidRPr="00871258">
              <w:t xml:space="preserve">до </w:t>
            </w:r>
            <w:r>
              <w:t>30 мин.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бесплатно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</w:tcPr>
          <w:p w:rsidR="001A45D9" w:rsidRDefault="001A45D9" w:rsidP="008D3836">
            <w:pPr>
              <w:jc w:val="both"/>
            </w:pPr>
            <w:r>
              <w:t xml:space="preserve">пользователем самостоятельно </w:t>
            </w:r>
            <w:r w:rsidRPr="00871258">
              <w:t xml:space="preserve">свыше </w:t>
            </w:r>
            <w:r>
              <w:t>30 мин.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5 мин. – 15-50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</w:tcPr>
          <w:p w:rsidR="001A45D9" w:rsidRDefault="001A45D9" w:rsidP="008D3836">
            <w:pPr>
              <w:jc w:val="both"/>
            </w:pPr>
            <w:r>
              <w:t>При помощи специалиста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5 мин. – 15-50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43.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Работа с внешни</w:t>
            </w:r>
            <w:r>
              <w:t>м</w:t>
            </w:r>
            <w:r w:rsidRPr="00871258">
              <w:t xml:space="preserve"> электронны</w:t>
            </w:r>
            <w:r>
              <w:t>м</w:t>
            </w:r>
            <w:r w:rsidRPr="00871258">
              <w:t xml:space="preserve"> носителе</w:t>
            </w:r>
            <w:r>
              <w:t>м</w:t>
            </w:r>
            <w:r w:rsidRPr="00871258">
              <w:t xml:space="preserve"> </w:t>
            </w:r>
            <w:r>
              <w:t>пользователя</w:t>
            </w:r>
            <w:r w:rsidRPr="00871258">
              <w:t xml:space="preserve"> (</w:t>
            </w:r>
            <w:r w:rsidRPr="00AA73B2">
              <w:rPr>
                <w:lang w:val="en-US"/>
              </w:rPr>
              <w:t>CD</w:t>
            </w:r>
            <w:r w:rsidRPr="00871258">
              <w:t xml:space="preserve">, </w:t>
            </w:r>
            <w:r w:rsidRPr="00AA73B2">
              <w:rPr>
                <w:lang w:val="en-US"/>
              </w:rPr>
              <w:t>DVD</w:t>
            </w:r>
            <w:r w:rsidRPr="00871258">
              <w:t>, дискета, флешь</w:t>
            </w:r>
            <w:r>
              <w:t>–</w:t>
            </w:r>
            <w:r w:rsidRPr="00871258">
              <w:t>карта).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услуга – 10-00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44.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 xml:space="preserve">Запись </w:t>
            </w:r>
            <w:r w:rsidRPr="00871258">
              <w:t>информации на диск</w:t>
            </w:r>
            <w:r>
              <w:t xml:space="preserve"> пользователя</w:t>
            </w:r>
            <w:r w:rsidRPr="00871258">
              <w:t>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услуга – 2</w:t>
            </w:r>
            <w:r w:rsidRPr="00E424A3">
              <w:t>5-</w:t>
            </w:r>
            <w:r>
              <w:t>0</w:t>
            </w:r>
            <w:r w:rsidRPr="00E424A3">
              <w:t>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45.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 xml:space="preserve">Запись </w:t>
            </w:r>
            <w:r w:rsidRPr="00871258">
              <w:t>информации на диск</w:t>
            </w:r>
            <w:r>
              <w:t xml:space="preserve"> организации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услуга – 53-00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46.</w:t>
            </w:r>
          </w:p>
        </w:tc>
        <w:tc>
          <w:tcPr>
            <w:tcW w:w="2201" w:type="pct"/>
            <w:gridSpan w:val="2"/>
          </w:tcPr>
          <w:p w:rsidR="001A45D9" w:rsidRDefault="001A45D9" w:rsidP="008D3836">
            <w:pPr>
              <w:jc w:val="both"/>
            </w:pPr>
            <w:r>
              <w:t>Услуги электронной почты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До 7 мин. – 22-00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47.</w:t>
            </w:r>
          </w:p>
        </w:tc>
        <w:tc>
          <w:tcPr>
            <w:tcW w:w="2201" w:type="pct"/>
            <w:gridSpan w:val="2"/>
          </w:tcPr>
          <w:p w:rsidR="001A45D9" w:rsidRDefault="001A45D9" w:rsidP="008D3836">
            <w:pPr>
              <w:jc w:val="both"/>
            </w:pPr>
            <w:r>
              <w:t>Отправка документа факсом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лист – 22-00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48.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Распечатка</w:t>
            </w:r>
            <w:r>
              <w:t xml:space="preserve"> текст</w:t>
            </w:r>
            <w:r w:rsidRPr="00871258">
              <w:t>а</w:t>
            </w:r>
            <w:r>
              <w:t xml:space="preserve"> на черно-белом принтере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страница – 10-00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49.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Распечатка</w:t>
            </w:r>
            <w:r>
              <w:t xml:space="preserve"> фото, графиков и т.д. на черно-белом принтере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 xml:space="preserve">1 страница – </w:t>
            </w:r>
            <w:r>
              <w:t>15</w:t>
            </w:r>
            <w:r w:rsidRPr="00E424A3">
              <w:t>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</w:tcPr>
          <w:p w:rsidR="001A45D9" w:rsidRPr="00871258" w:rsidRDefault="001A45D9" w:rsidP="008D3836">
            <w:pPr>
              <w:jc w:val="center"/>
            </w:pPr>
            <w:r>
              <w:t>50.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ind w:left="317" w:hanging="317"/>
              <w:jc w:val="both"/>
            </w:pPr>
            <w:r w:rsidRPr="00871258">
              <w:t>Набор</w:t>
            </w:r>
            <w:r>
              <w:t xml:space="preserve"> </w:t>
            </w:r>
            <w:r w:rsidRPr="00871258">
              <w:t xml:space="preserve">текста </w:t>
            </w:r>
            <w:r>
              <w:t>пользователя до 20 мин.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лист – 62-00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ind w:left="317" w:hanging="317"/>
              <w:jc w:val="both"/>
            </w:pPr>
            <w:r w:rsidRPr="00871258">
              <w:t>Набор</w:t>
            </w:r>
            <w:r>
              <w:t xml:space="preserve"> технического </w:t>
            </w:r>
            <w:r w:rsidRPr="00871258">
              <w:t xml:space="preserve">текста </w:t>
            </w:r>
            <w:r>
              <w:t>пользователя до 30 мин.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лист – 89-50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51.</w:t>
            </w:r>
          </w:p>
        </w:tc>
        <w:tc>
          <w:tcPr>
            <w:tcW w:w="2201" w:type="pct"/>
            <w:gridSpan w:val="2"/>
          </w:tcPr>
          <w:p w:rsidR="001A45D9" w:rsidRDefault="001A45D9" w:rsidP="008D3836">
            <w:pPr>
              <w:ind w:left="317" w:hanging="317"/>
              <w:jc w:val="both"/>
            </w:pPr>
            <w:r>
              <w:t xml:space="preserve">Редактирование текста пользователя. </w:t>
            </w:r>
          </w:p>
          <w:p w:rsidR="001A45D9" w:rsidRPr="00871258" w:rsidRDefault="001A45D9" w:rsidP="008D3836">
            <w:pPr>
              <w:ind w:left="317" w:hanging="317"/>
              <w:jc w:val="both"/>
            </w:pPr>
            <w:r>
              <w:t xml:space="preserve">     до 5 мин.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страница – 15-50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  <w:r>
              <w:t>52.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ind w:left="317" w:hanging="317"/>
              <w:jc w:val="both"/>
            </w:pPr>
            <w:r>
              <w:t>Распечатка черно-белая на цветном принтере (графика</w:t>
            </w:r>
            <w:r w:rsidRPr="00871258">
              <w:t xml:space="preserve"> </w:t>
            </w:r>
            <w:r>
              <w:t>рисунок</w:t>
            </w:r>
            <w:r w:rsidRPr="00871258">
              <w:t>, фото и т.п.):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E424A3" w:rsidRDefault="001A45D9" w:rsidP="008D3836">
            <w:pPr>
              <w:jc w:val="center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Default="001A45D9" w:rsidP="008D3836">
            <w:pPr>
              <w:ind w:left="317" w:hanging="317"/>
              <w:jc w:val="both"/>
            </w:pPr>
            <w:r w:rsidRPr="00871258">
              <w:t xml:space="preserve">бумага плотностью 80г/м </w:t>
            </w:r>
            <w:r w:rsidRPr="008C6975">
              <w:t>2</w:t>
            </w:r>
            <w:r w:rsidRPr="00871258">
              <w:t xml:space="preserve"> формата </w:t>
            </w:r>
            <w:r>
              <w:t>10х15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C6975" w:rsidRDefault="001A45D9" w:rsidP="008D3836">
            <w:pPr>
              <w:jc w:val="center"/>
            </w:pPr>
            <w:r w:rsidRPr="008C6975">
              <w:t>1 страница – 20-00 руб.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Default="001A45D9" w:rsidP="008D3836">
            <w:pPr>
              <w:ind w:left="317" w:hanging="317"/>
              <w:jc w:val="both"/>
            </w:pPr>
            <w:r w:rsidRPr="00871258">
              <w:t xml:space="preserve">бумага плотностью от 150г/м </w:t>
            </w:r>
            <w:r w:rsidRPr="008C6975">
              <w:t xml:space="preserve">2 </w:t>
            </w:r>
            <w:r w:rsidRPr="00871258">
              <w:t xml:space="preserve">формата </w:t>
            </w:r>
            <w:r>
              <w:t>10х15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C6975" w:rsidRDefault="001A45D9" w:rsidP="008D3836">
            <w:pPr>
              <w:jc w:val="center"/>
            </w:pPr>
            <w:r w:rsidRPr="008C6975">
              <w:t>1 страница – 25-00 руб.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Default="001A45D9" w:rsidP="008D3836">
            <w:pPr>
              <w:ind w:left="317" w:hanging="317"/>
              <w:jc w:val="both"/>
            </w:pPr>
            <w:r w:rsidRPr="00871258">
              <w:t xml:space="preserve">бумага плотностью от </w:t>
            </w:r>
            <w:r>
              <w:t>20</w:t>
            </w:r>
            <w:r w:rsidRPr="00871258">
              <w:t xml:space="preserve">0г/м </w:t>
            </w:r>
            <w:r w:rsidRPr="008C6975">
              <w:t xml:space="preserve">2 </w:t>
            </w:r>
            <w:r w:rsidRPr="00871258">
              <w:t xml:space="preserve">формата </w:t>
            </w:r>
            <w:r>
              <w:t>10х15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C6975" w:rsidRDefault="001A45D9" w:rsidP="008D3836">
            <w:pPr>
              <w:jc w:val="center"/>
            </w:pPr>
            <w:r w:rsidRPr="008C6975">
              <w:t xml:space="preserve">1 страница – </w:t>
            </w:r>
            <w:r>
              <w:t>30</w:t>
            </w:r>
            <w:r w:rsidRPr="008C6975">
              <w:t>-00 руб.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5D9" w:rsidRPr="00321314" w:rsidRDefault="001A45D9" w:rsidP="008D3836">
            <w:pPr>
              <w:jc w:val="center"/>
            </w:pPr>
            <w:r>
              <w:t>53.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ind w:left="317" w:hanging="317"/>
              <w:jc w:val="both"/>
            </w:pPr>
            <w:r>
              <w:t>Распечатка полноцветная (графика</w:t>
            </w:r>
            <w:r w:rsidRPr="00871258">
              <w:t xml:space="preserve"> </w:t>
            </w:r>
            <w:r>
              <w:t xml:space="preserve">рисунок, </w:t>
            </w:r>
            <w:r w:rsidRPr="00871258">
              <w:t>фото и т.п.)</w:t>
            </w:r>
            <w:r>
              <w:t xml:space="preserve"> на цветном принтере</w:t>
            </w:r>
            <w:r w:rsidRPr="00871258">
              <w:t>: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C6975" w:rsidRDefault="001A45D9" w:rsidP="008D3836">
            <w:pPr>
              <w:jc w:val="center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Default="001A45D9" w:rsidP="008D3836">
            <w:pPr>
              <w:ind w:left="317" w:hanging="317"/>
              <w:jc w:val="both"/>
            </w:pPr>
            <w:r w:rsidRPr="00871258">
              <w:t xml:space="preserve">бумага плотностью 80г/м </w:t>
            </w:r>
            <w:r w:rsidRPr="008C6975">
              <w:t>2</w:t>
            </w:r>
            <w:r w:rsidRPr="00871258">
              <w:t xml:space="preserve"> формата </w:t>
            </w:r>
            <w:r>
              <w:t>10х15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C6975" w:rsidRDefault="001A45D9" w:rsidP="008D3836">
            <w:pPr>
              <w:jc w:val="center"/>
            </w:pPr>
            <w:r w:rsidRPr="008C6975">
              <w:t>1 страница – 30-00 руб.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Default="001A45D9" w:rsidP="008D3836">
            <w:pPr>
              <w:ind w:left="317" w:hanging="317"/>
              <w:jc w:val="both"/>
            </w:pPr>
            <w:r w:rsidRPr="00871258">
              <w:t xml:space="preserve">бумага плотностью от 150г/м </w:t>
            </w:r>
            <w:r w:rsidRPr="008C6975">
              <w:t xml:space="preserve">2 </w:t>
            </w:r>
            <w:r w:rsidRPr="00871258">
              <w:t xml:space="preserve">формата </w:t>
            </w:r>
            <w:r>
              <w:t>10х15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C6975" w:rsidRDefault="001A45D9" w:rsidP="008D3836">
            <w:pPr>
              <w:jc w:val="center"/>
            </w:pPr>
            <w:r w:rsidRPr="008C6975">
              <w:t>1 страница – 40-00 руб.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Default="001A45D9" w:rsidP="008D3836">
            <w:pPr>
              <w:ind w:left="317" w:hanging="317"/>
              <w:jc w:val="both"/>
            </w:pPr>
            <w:r w:rsidRPr="00871258">
              <w:t xml:space="preserve">бумага плотностью от </w:t>
            </w:r>
            <w:r>
              <w:t>20</w:t>
            </w:r>
            <w:r w:rsidRPr="00871258">
              <w:t xml:space="preserve">0г/м </w:t>
            </w:r>
            <w:r w:rsidRPr="008C6975">
              <w:t xml:space="preserve">2 </w:t>
            </w:r>
            <w:r w:rsidRPr="00871258">
              <w:t xml:space="preserve">формата </w:t>
            </w:r>
            <w:r>
              <w:t>10х15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C6975" w:rsidRDefault="001A45D9" w:rsidP="008D3836">
            <w:pPr>
              <w:jc w:val="center"/>
            </w:pPr>
            <w:r w:rsidRPr="008C6975">
              <w:t xml:space="preserve">1 страница – </w:t>
            </w:r>
            <w:r>
              <w:t>50</w:t>
            </w:r>
            <w:r w:rsidRPr="008C6975">
              <w:t>-00 руб.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</w:tcPr>
          <w:p w:rsidR="001A45D9" w:rsidRPr="00871258" w:rsidRDefault="001A45D9" w:rsidP="008D3836">
            <w:pPr>
              <w:jc w:val="center"/>
            </w:pPr>
            <w:r>
              <w:t>54.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Распечатка текста на цветном принтере</w:t>
            </w:r>
            <w:r>
              <w:t>: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  <w:rPr>
                <w:b/>
              </w:rPr>
            </w:pP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бумага плотностью 80</w:t>
            </w:r>
            <w:r>
              <w:t xml:space="preserve"> </w:t>
            </w:r>
            <w:r w:rsidRPr="00871258">
              <w:t xml:space="preserve">г/м </w:t>
            </w:r>
            <w:r w:rsidRPr="00AA73B2">
              <w:rPr>
                <w:vertAlign w:val="superscript"/>
              </w:rPr>
              <w:t>2</w:t>
            </w:r>
            <w:r w:rsidRPr="00871258">
              <w:t xml:space="preserve"> формата А</w:t>
            </w:r>
            <w:r>
              <w:t>–</w:t>
            </w:r>
            <w:r w:rsidRPr="00871258">
              <w:t>4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страница – 20</w:t>
            </w:r>
            <w:r w:rsidRPr="00E424A3">
              <w:t>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бумага плотностью от 150</w:t>
            </w:r>
            <w:r>
              <w:t xml:space="preserve"> </w:t>
            </w:r>
            <w:r w:rsidRPr="00871258">
              <w:t xml:space="preserve">г/м </w:t>
            </w:r>
            <w:r w:rsidRPr="00AA73B2">
              <w:rPr>
                <w:vertAlign w:val="superscript"/>
              </w:rPr>
              <w:t xml:space="preserve">2 </w:t>
            </w:r>
            <w:r w:rsidRPr="00871258">
              <w:t>формата А</w:t>
            </w:r>
            <w:r>
              <w:t>–</w:t>
            </w:r>
            <w:r w:rsidRPr="00871258">
              <w:t>4.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  <w:rPr>
                <w:b/>
              </w:rPr>
            </w:pPr>
            <w:r w:rsidRPr="00E424A3">
              <w:t xml:space="preserve">1 </w:t>
            </w:r>
            <w:r>
              <w:t>страница – 30</w:t>
            </w:r>
            <w:r w:rsidRPr="00E424A3">
              <w:t>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 xml:space="preserve">бумага плотностью от </w:t>
            </w:r>
            <w:r>
              <w:t>20</w:t>
            </w:r>
            <w:r w:rsidRPr="00871258">
              <w:t>0</w:t>
            </w:r>
            <w:r>
              <w:t xml:space="preserve"> </w:t>
            </w:r>
            <w:r w:rsidRPr="00871258">
              <w:t xml:space="preserve">г/м </w:t>
            </w:r>
            <w:r w:rsidRPr="00AA73B2">
              <w:rPr>
                <w:vertAlign w:val="superscript"/>
              </w:rPr>
              <w:t xml:space="preserve">2 </w:t>
            </w:r>
            <w:r w:rsidRPr="00871258">
              <w:t>формата А</w:t>
            </w:r>
            <w:r>
              <w:t>–</w:t>
            </w:r>
            <w:r w:rsidRPr="00871258">
              <w:t>4.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  <w:rPr>
                <w:b/>
              </w:rPr>
            </w:pPr>
            <w:r w:rsidRPr="00E424A3">
              <w:t xml:space="preserve">1 </w:t>
            </w:r>
            <w:r>
              <w:t>страница – 40</w:t>
            </w:r>
            <w:r w:rsidRPr="00E424A3">
              <w:t>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</w:tcPr>
          <w:p w:rsidR="001A45D9" w:rsidRPr="00871258" w:rsidRDefault="001A45D9" w:rsidP="008D3836">
            <w:pPr>
              <w:jc w:val="center"/>
            </w:pPr>
            <w:r>
              <w:lastRenderedPageBreak/>
              <w:t>55.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>Распечатка графика,</w:t>
            </w:r>
            <w:r w:rsidRPr="00871258">
              <w:t xml:space="preserve"> </w:t>
            </w:r>
            <w:r>
              <w:t>рисунка</w:t>
            </w:r>
            <w:r w:rsidRPr="00871258">
              <w:t>, фото и т.п.</w:t>
            </w:r>
            <w:r>
              <w:t xml:space="preserve"> на цветном принтере</w:t>
            </w:r>
            <w:r w:rsidRPr="00871258">
              <w:t>: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</w:p>
          <w:p w:rsidR="001A45D9" w:rsidRPr="00E424A3" w:rsidRDefault="001A45D9" w:rsidP="008D3836"/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Default="001A45D9" w:rsidP="008D3836"/>
        </w:tc>
        <w:tc>
          <w:tcPr>
            <w:tcW w:w="2201" w:type="pct"/>
            <w:gridSpan w:val="2"/>
          </w:tcPr>
          <w:p w:rsidR="001A45D9" w:rsidRDefault="001A45D9" w:rsidP="008D3836">
            <w:pPr>
              <w:jc w:val="both"/>
            </w:pPr>
            <w:r w:rsidRPr="00871258">
              <w:t xml:space="preserve">бумага плотностью 80г/м </w:t>
            </w:r>
            <w:r w:rsidRPr="00AA73B2">
              <w:rPr>
                <w:vertAlign w:val="superscript"/>
              </w:rPr>
              <w:t>2</w:t>
            </w:r>
            <w:r w:rsidRPr="00871258">
              <w:t xml:space="preserve"> формата А</w:t>
            </w:r>
            <w:r>
              <w:t>–</w:t>
            </w:r>
            <w:r w:rsidRPr="00871258">
              <w:t>4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 xml:space="preserve">1 страница – </w:t>
            </w:r>
            <w:r>
              <w:t>40</w:t>
            </w:r>
            <w:r w:rsidRPr="00E424A3">
              <w:t>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Default="001A45D9" w:rsidP="008D3836"/>
        </w:tc>
        <w:tc>
          <w:tcPr>
            <w:tcW w:w="2201" w:type="pct"/>
            <w:gridSpan w:val="2"/>
          </w:tcPr>
          <w:p w:rsidR="001A45D9" w:rsidRDefault="001A45D9" w:rsidP="008D3836">
            <w:pPr>
              <w:jc w:val="both"/>
            </w:pPr>
            <w:r w:rsidRPr="00871258">
              <w:t xml:space="preserve">бумага плотностью от 150г/м </w:t>
            </w:r>
            <w:r w:rsidRPr="00AA73B2">
              <w:rPr>
                <w:vertAlign w:val="superscript"/>
              </w:rPr>
              <w:t xml:space="preserve">2 </w:t>
            </w:r>
            <w:r w:rsidRPr="00871258">
              <w:t>формата А</w:t>
            </w:r>
            <w:r>
              <w:t>–</w:t>
            </w:r>
            <w:r w:rsidRPr="00871258">
              <w:t>4.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>
              <w:t>1 страница – 70</w:t>
            </w:r>
            <w:r w:rsidRPr="00E424A3">
              <w:t>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Default="001A45D9" w:rsidP="008D3836"/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 xml:space="preserve">бумага плотностью от </w:t>
            </w:r>
            <w:r>
              <w:t>20</w:t>
            </w:r>
            <w:r w:rsidRPr="00871258">
              <w:t>0</w:t>
            </w:r>
            <w:r>
              <w:t xml:space="preserve"> </w:t>
            </w:r>
            <w:r w:rsidRPr="00871258">
              <w:t xml:space="preserve">г/м </w:t>
            </w:r>
            <w:r w:rsidRPr="00AA73B2">
              <w:rPr>
                <w:vertAlign w:val="superscript"/>
              </w:rPr>
              <w:t xml:space="preserve">2 </w:t>
            </w:r>
            <w:r w:rsidRPr="00871258">
              <w:t>формата А</w:t>
            </w:r>
            <w:r>
              <w:t>–</w:t>
            </w:r>
            <w:r w:rsidRPr="00871258">
              <w:t>4.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  <w:rPr>
                <w:b/>
              </w:rPr>
            </w:pPr>
            <w:r w:rsidRPr="00E424A3">
              <w:t xml:space="preserve">1 </w:t>
            </w:r>
            <w:r>
              <w:t>страница – 90</w:t>
            </w:r>
            <w:r w:rsidRPr="00E424A3">
              <w:t>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56.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 w:rsidRPr="00871258">
              <w:t>Сканирование</w:t>
            </w:r>
            <w:r>
              <w:t xml:space="preserve"> без распознавания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 xml:space="preserve">1 страница – </w:t>
            </w:r>
            <w:r>
              <w:t>20</w:t>
            </w:r>
            <w:r w:rsidRPr="00E424A3">
              <w:t>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</w:tcPr>
          <w:p w:rsidR="001A45D9" w:rsidRPr="00871258" w:rsidRDefault="001A45D9" w:rsidP="008D3836">
            <w:pPr>
              <w:jc w:val="center"/>
            </w:pPr>
            <w:r>
              <w:t>57.</w:t>
            </w:r>
          </w:p>
        </w:tc>
        <w:tc>
          <w:tcPr>
            <w:tcW w:w="1082" w:type="pct"/>
            <w:vMerge w:val="restart"/>
          </w:tcPr>
          <w:p w:rsidR="001A45D9" w:rsidRPr="00871258" w:rsidRDefault="001A45D9" w:rsidP="008D3836">
            <w:pPr>
              <w:jc w:val="both"/>
            </w:pPr>
            <w:r>
              <w:t>Ламинирование</w:t>
            </w:r>
          </w:p>
        </w:tc>
        <w:tc>
          <w:tcPr>
            <w:tcW w:w="1120" w:type="pct"/>
          </w:tcPr>
          <w:p w:rsidR="001A45D9" w:rsidRPr="00871258" w:rsidRDefault="001A45D9" w:rsidP="008D3836">
            <w:pPr>
              <w:jc w:val="both"/>
            </w:pPr>
            <w:r>
              <w:t>Формат А4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лист – 49-00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1082" w:type="pct"/>
            <w:vMerge/>
          </w:tcPr>
          <w:p w:rsidR="001A45D9" w:rsidRDefault="001A45D9" w:rsidP="008D3836">
            <w:pPr>
              <w:jc w:val="both"/>
            </w:pPr>
          </w:p>
        </w:tc>
        <w:tc>
          <w:tcPr>
            <w:tcW w:w="1120" w:type="pct"/>
          </w:tcPr>
          <w:p w:rsidR="001A45D9" w:rsidRDefault="001A45D9" w:rsidP="008D3836">
            <w:pPr>
              <w:jc w:val="both"/>
            </w:pPr>
            <w:r>
              <w:t>Формат А5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лист – 27-00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>
            <w:pPr>
              <w:jc w:val="center"/>
            </w:pPr>
          </w:p>
        </w:tc>
        <w:tc>
          <w:tcPr>
            <w:tcW w:w="1082" w:type="pct"/>
            <w:vMerge/>
          </w:tcPr>
          <w:p w:rsidR="001A45D9" w:rsidRDefault="001A45D9" w:rsidP="008D3836">
            <w:pPr>
              <w:jc w:val="both"/>
            </w:pPr>
          </w:p>
        </w:tc>
        <w:tc>
          <w:tcPr>
            <w:tcW w:w="1120" w:type="pct"/>
          </w:tcPr>
          <w:p w:rsidR="001A45D9" w:rsidRDefault="001A45D9" w:rsidP="008D3836">
            <w:pPr>
              <w:jc w:val="both"/>
            </w:pPr>
            <w:r>
              <w:t xml:space="preserve">Визитка 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лист – 40-00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 w:val="restart"/>
          </w:tcPr>
          <w:p w:rsidR="001A45D9" w:rsidRPr="00871258" w:rsidRDefault="001A45D9" w:rsidP="008D3836">
            <w:pPr>
              <w:jc w:val="center"/>
            </w:pPr>
            <w:r>
              <w:t>58.</w:t>
            </w:r>
          </w:p>
        </w:tc>
        <w:tc>
          <w:tcPr>
            <w:tcW w:w="1082" w:type="pct"/>
            <w:vMerge w:val="restart"/>
          </w:tcPr>
          <w:p w:rsidR="001A45D9" w:rsidRDefault="001A45D9" w:rsidP="008D3836">
            <w:pPr>
              <w:jc w:val="both"/>
            </w:pPr>
            <w:r>
              <w:t xml:space="preserve">Брошюрирование </w:t>
            </w:r>
          </w:p>
        </w:tc>
        <w:tc>
          <w:tcPr>
            <w:tcW w:w="1120" w:type="pct"/>
          </w:tcPr>
          <w:p w:rsidR="001A45D9" w:rsidRDefault="001A45D9" w:rsidP="008D3836">
            <w:pPr>
              <w:jc w:val="both"/>
            </w:pPr>
            <w:r>
              <w:t>До 20 листов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услуга – 33-50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  <w:vMerge/>
          </w:tcPr>
          <w:p w:rsidR="001A45D9" w:rsidRPr="00871258" w:rsidRDefault="001A45D9" w:rsidP="008D3836"/>
        </w:tc>
        <w:tc>
          <w:tcPr>
            <w:tcW w:w="1082" w:type="pct"/>
            <w:vMerge/>
          </w:tcPr>
          <w:p w:rsidR="001A45D9" w:rsidRDefault="001A45D9" w:rsidP="008D3836">
            <w:pPr>
              <w:jc w:val="both"/>
            </w:pPr>
          </w:p>
        </w:tc>
        <w:tc>
          <w:tcPr>
            <w:tcW w:w="1120" w:type="pct"/>
          </w:tcPr>
          <w:p w:rsidR="001A45D9" w:rsidRDefault="001A45D9" w:rsidP="008D3836">
            <w:pPr>
              <w:jc w:val="both"/>
            </w:pPr>
            <w:r>
              <w:t>От 20  до 70 листов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услуга – 80-00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  <w:tr w:rsidR="001A45D9" w:rsidRPr="00871258" w:rsidTr="00AA0B45">
        <w:tc>
          <w:tcPr>
            <w:tcW w:w="455" w:type="pct"/>
          </w:tcPr>
          <w:p w:rsidR="001A45D9" w:rsidRPr="00871258" w:rsidRDefault="001A45D9" w:rsidP="008D3836">
            <w:pPr>
              <w:jc w:val="center"/>
            </w:pPr>
            <w:r>
              <w:t>59.</w:t>
            </w:r>
          </w:p>
        </w:tc>
        <w:tc>
          <w:tcPr>
            <w:tcW w:w="2201" w:type="pct"/>
            <w:gridSpan w:val="2"/>
          </w:tcPr>
          <w:p w:rsidR="001A45D9" w:rsidRPr="00871258" w:rsidRDefault="001A45D9" w:rsidP="008D3836">
            <w:pPr>
              <w:jc w:val="both"/>
            </w:pPr>
            <w:r>
              <w:t>Копирование</w:t>
            </w:r>
          </w:p>
        </w:tc>
        <w:tc>
          <w:tcPr>
            <w:tcW w:w="1563" w:type="pct"/>
          </w:tcPr>
          <w:p w:rsidR="001A45D9" w:rsidRPr="00E424A3" w:rsidRDefault="001A45D9" w:rsidP="008D3836">
            <w:pPr>
              <w:jc w:val="center"/>
            </w:pPr>
            <w:r w:rsidRPr="00E424A3">
              <w:t>1 страница – 10-00 руб.</w:t>
            </w:r>
          </w:p>
        </w:tc>
        <w:tc>
          <w:tcPr>
            <w:tcW w:w="781" w:type="pct"/>
          </w:tcPr>
          <w:p w:rsidR="001A45D9" w:rsidRPr="00871258" w:rsidRDefault="001A45D9" w:rsidP="008D3836">
            <w:pPr>
              <w:jc w:val="center"/>
            </w:pPr>
          </w:p>
        </w:tc>
      </w:tr>
    </w:tbl>
    <w:p w:rsidR="001A45D9" w:rsidRDefault="001A45D9" w:rsidP="001A45D9">
      <w:pPr>
        <w:jc w:val="both"/>
        <w:rPr>
          <w:sz w:val="2"/>
          <w:szCs w:val="2"/>
        </w:rPr>
      </w:pPr>
    </w:p>
    <w:p w:rsidR="001A45D9" w:rsidRDefault="001A45D9" w:rsidP="001A45D9">
      <w:pPr>
        <w:jc w:val="both"/>
        <w:rPr>
          <w:sz w:val="2"/>
          <w:szCs w:val="2"/>
        </w:rPr>
      </w:pPr>
    </w:p>
    <w:p w:rsidR="001A45D9" w:rsidRDefault="001A45D9" w:rsidP="001A45D9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1A45D9" w:rsidRPr="00EA0C29" w:rsidRDefault="001A45D9" w:rsidP="00EA0C29">
      <w:pPr>
        <w:rPr>
          <w:sz w:val="28"/>
          <w:szCs w:val="28"/>
        </w:rPr>
      </w:pPr>
    </w:p>
    <w:sectPr w:rsidR="001A45D9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D1" w:rsidRDefault="003154D1" w:rsidP="00A64E02">
      <w:r>
        <w:separator/>
      </w:r>
    </w:p>
  </w:endnote>
  <w:endnote w:type="continuationSeparator" w:id="0">
    <w:p w:rsidR="003154D1" w:rsidRDefault="003154D1" w:rsidP="00A6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D1" w:rsidRDefault="003154D1" w:rsidP="00A64E02">
      <w:r>
        <w:separator/>
      </w:r>
    </w:p>
  </w:footnote>
  <w:footnote w:type="continuationSeparator" w:id="0">
    <w:p w:rsidR="003154D1" w:rsidRDefault="003154D1" w:rsidP="00A6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590"/>
    <w:multiLevelType w:val="hybridMultilevel"/>
    <w:tmpl w:val="BCC6AD64"/>
    <w:lvl w:ilvl="0" w:tplc="EF1A75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87EFF"/>
    <w:multiLevelType w:val="hybridMultilevel"/>
    <w:tmpl w:val="8D18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B2B"/>
    <w:multiLevelType w:val="hybridMultilevel"/>
    <w:tmpl w:val="5176A2DE"/>
    <w:lvl w:ilvl="0" w:tplc="CBF64494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C03855"/>
    <w:multiLevelType w:val="hybridMultilevel"/>
    <w:tmpl w:val="F5C4197E"/>
    <w:lvl w:ilvl="0" w:tplc="0CAC936A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B668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31260D"/>
    <w:multiLevelType w:val="hybridMultilevel"/>
    <w:tmpl w:val="F1864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D50806"/>
    <w:multiLevelType w:val="hybridMultilevel"/>
    <w:tmpl w:val="AA5C08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"/>
  </w:num>
  <w:num w:numId="5">
    <w:abstractNumId w:val="18"/>
  </w:num>
  <w:num w:numId="6">
    <w:abstractNumId w:val="16"/>
  </w:num>
  <w:num w:numId="7">
    <w:abstractNumId w:val="25"/>
  </w:num>
  <w:num w:numId="8">
    <w:abstractNumId w:val="22"/>
  </w:num>
  <w:num w:numId="9">
    <w:abstractNumId w:val="10"/>
  </w:num>
  <w:num w:numId="10">
    <w:abstractNumId w:val="12"/>
  </w:num>
  <w:num w:numId="11">
    <w:abstractNumId w:val="27"/>
  </w:num>
  <w:num w:numId="12">
    <w:abstractNumId w:val="23"/>
  </w:num>
  <w:num w:numId="13">
    <w:abstractNumId w:val="26"/>
  </w:num>
  <w:num w:numId="14">
    <w:abstractNumId w:val="7"/>
  </w:num>
  <w:num w:numId="15">
    <w:abstractNumId w:val="20"/>
  </w:num>
  <w:num w:numId="16">
    <w:abstractNumId w:val="19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3"/>
  </w:num>
  <w:num w:numId="22">
    <w:abstractNumId w:val="5"/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273"/>
    <w:rsid w:val="001313AE"/>
    <w:rsid w:val="00134095"/>
    <w:rsid w:val="001344D2"/>
    <w:rsid w:val="0014690B"/>
    <w:rsid w:val="00157AFC"/>
    <w:rsid w:val="00164ABE"/>
    <w:rsid w:val="001724D2"/>
    <w:rsid w:val="00185409"/>
    <w:rsid w:val="001944C6"/>
    <w:rsid w:val="001A45D9"/>
    <w:rsid w:val="001C03A0"/>
    <w:rsid w:val="001C0A64"/>
    <w:rsid w:val="001C14C2"/>
    <w:rsid w:val="001C1B6A"/>
    <w:rsid w:val="001C47CE"/>
    <w:rsid w:val="001C6AA7"/>
    <w:rsid w:val="001D435B"/>
    <w:rsid w:val="001D515C"/>
    <w:rsid w:val="001D78C0"/>
    <w:rsid w:val="00200902"/>
    <w:rsid w:val="00226C46"/>
    <w:rsid w:val="00284AD6"/>
    <w:rsid w:val="002B1F83"/>
    <w:rsid w:val="002B44B5"/>
    <w:rsid w:val="002D2BAB"/>
    <w:rsid w:val="002E77A5"/>
    <w:rsid w:val="002F5236"/>
    <w:rsid w:val="002F68FA"/>
    <w:rsid w:val="00303980"/>
    <w:rsid w:val="00313515"/>
    <w:rsid w:val="003154D1"/>
    <w:rsid w:val="00324F5F"/>
    <w:rsid w:val="00331DE3"/>
    <w:rsid w:val="00363112"/>
    <w:rsid w:val="0037097F"/>
    <w:rsid w:val="003749A6"/>
    <w:rsid w:val="00383156"/>
    <w:rsid w:val="00385A4D"/>
    <w:rsid w:val="003A2174"/>
    <w:rsid w:val="003A6070"/>
    <w:rsid w:val="003A635C"/>
    <w:rsid w:val="003E23A9"/>
    <w:rsid w:val="003E2E36"/>
    <w:rsid w:val="00404C74"/>
    <w:rsid w:val="004218D3"/>
    <w:rsid w:val="00426928"/>
    <w:rsid w:val="00441999"/>
    <w:rsid w:val="00456524"/>
    <w:rsid w:val="00490186"/>
    <w:rsid w:val="004A7F0E"/>
    <w:rsid w:val="004B19E2"/>
    <w:rsid w:val="004B55E3"/>
    <w:rsid w:val="004C15AA"/>
    <w:rsid w:val="004D7BD0"/>
    <w:rsid w:val="004E6D42"/>
    <w:rsid w:val="00514A68"/>
    <w:rsid w:val="00523967"/>
    <w:rsid w:val="00531734"/>
    <w:rsid w:val="005329E4"/>
    <w:rsid w:val="005348DE"/>
    <w:rsid w:val="005352C3"/>
    <w:rsid w:val="0053643B"/>
    <w:rsid w:val="00543B6D"/>
    <w:rsid w:val="005812DA"/>
    <w:rsid w:val="005A11F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2288"/>
    <w:rsid w:val="006A35D8"/>
    <w:rsid w:val="006D211D"/>
    <w:rsid w:val="006D36A7"/>
    <w:rsid w:val="007234B1"/>
    <w:rsid w:val="00742B16"/>
    <w:rsid w:val="00745A78"/>
    <w:rsid w:val="007555CC"/>
    <w:rsid w:val="00761801"/>
    <w:rsid w:val="00796CBC"/>
    <w:rsid w:val="008023EF"/>
    <w:rsid w:val="0081094B"/>
    <w:rsid w:val="00820F41"/>
    <w:rsid w:val="00830E27"/>
    <w:rsid w:val="008548BA"/>
    <w:rsid w:val="00860331"/>
    <w:rsid w:val="0086205D"/>
    <w:rsid w:val="0086246C"/>
    <w:rsid w:val="00866D25"/>
    <w:rsid w:val="0087254F"/>
    <w:rsid w:val="008907AA"/>
    <w:rsid w:val="008C0C36"/>
    <w:rsid w:val="008E5BE0"/>
    <w:rsid w:val="0092281A"/>
    <w:rsid w:val="00936A72"/>
    <w:rsid w:val="009500BD"/>
    <w:rsid w:val="00953771"/>
    <w:rsid w:val="00955F68"/>
    <w:rsid w:val="009677C5"/>
    <w:rsid w:val="00970FE6"/>
    <w:rsid w:val="009734EE"/>
    <w:rsid w:val="009779C9"/>
    <w:rsid w:val="00983DF8"/>
    <w:rsid w:val="00985BCE"/>
    <w:rsid w:val="009930F9"/>
    <w:rsid w:val="0099735D"/>
    <w:rsid w:val="009D5B8B"/>
    <w:rsid w:val="009F5F32"/>
    <w:rsid w:val="00A020EF"/>
    <w:rsid w:val="00A079B1"/>
    <w:rsid w:val="00A1191B"/>
    <w:rsid w:val="00A33BB3"/>
    <w:rsid w:val="00A56394"/>
    <w:rsid w:val="00A61EA4"/>
    <w:rsid w:val="00A64E02"/>
    <w:rsid w:val="00A741E0"/>
    <w:rsid w:val="00A770A9"/>
    <w:rsid w:val="00AA0B45"/>
    <w:rsid w:val="00AA2722"/>
    <w:rsid w:val="00AB3BCB"/>
    <w:rsid w:val="00AD1B4B"/>
    <w:rsid w:val="00AE363D"/>
    <w:rsid w:val="00AF1A7F"/>
    <w:rsid w:val="00B1115A"/>
    <w:rsid w:val="00B26E51"/>
    <w:rsid w:val="00B417C3"/>
    <w:rsid w:val="00B43B8F"/>
    <w:rsid w:val="00B52A80"/>
    <w:rsid w:val="00B743A0"/>
    <w:rsid w:val="00B8287D"/>
    <w:rsid w:val="00B83D72"/>
    <w:rsid w:val="00B8412B"/>
    <w:rsid w:val="00B869A3"/>
    <w:rsid w:val="00B95F8E"/>
    <w:rsid w:val="00B9733F"/>
    <w:rsid w:val="00B97C59"/>
    <w:rsid w:val="00BA4ACB"/>
    <w:rsid w:val="00BF2A56"/>
    <w:rsid w:val="00BF30A0"/>
    <w:rsid w:val="00BF5B2E"/>
    <w:rsid w:val="00C000C8"/>
    <w:rsid w:val="00C03D2A"/>
    <w:rsid w:val="00C17F7F"/>
    <w:rsid w:val="00C47A2A"/>
    <w:rsid w:val="00C63E24"/>
    <w:rsid w:val="00C835A8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4732E"/>
    <w:rsid w:val="00E70D23"/>
    <w:rsid w:val="00E712F4"/>
    <w:rsid w:val="00E75AEE"/>
    <w:rsid w:val="00E969DC"/>
    <w:rsid w:val="00EA0C29"/>
    <w:rsid w:val="00EA1888"/>
    <w:rsid w:val="00EB40BE"/>
    <w:rsid w:val="00EE7ACB"/>
    <w:rsid w:val="00EF090D"/>
    <w:rsid w:val="00EF47A5"/>
    <w:rsid w:val="00F2699A"/>
    <w:rsid w:val="00F6725C"/>
    <w:rsid w:val="00F7313A"/>
    <w:rsid w:val="00F74E79"/>
    <w:rsid w:val="00F83E63"/>
    <w:rsid w:val="00F92510"/>
    <w:rsid w:val="00F94836"/>
    <w:rsid w:val="00FA3AAA"/>
    <w:rsid w:val="00FB3B4A"/>
    <w:rsid w:val="00FB42B6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1D595B-815D-4F42-9934-601EE6E8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footnote reference"/>
    <w:rsid w:val="00A64E02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862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77CF-94CD-4E31-8413-F8964628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28</cp:revision>
  <cp:lastPrinted>2018-06-13T08:02:00Z</cp:lastPrinted>
  <dcterms:created xsi:type="dcterms:W3CDTF">2018-02-12T05:54:00Z</dcterms:created>
  <dcterms:modified xsi:type="dcterms:W3CDTF">2018-06-15T10:03:00Z</dcterms:modified>
</cp:coreProperties>
</file>