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CEB" w:rsidRPr="004E6D42" w:rsidRDefault="00555CEB" w:rsidP="00555CEB">
      <w:pPr>
        <w:pStyle w:val="a3"/>
        <w:spacing w:line="480" w:lineRule="auto"/>
        <w:rPr>
          <w:rFonts w:ascii="Arial" w:hAnsi="Arial" w:cs="Arial"/>
          <w:b/>
          <w:caps/>
          <w:spacing w:val="20"/>
        </w:rPr>
      </w:pPr>
      <w:r w:rsidRPr="004E6D42">
        <w:rPr>
          <w:rFonts w:ascii="Arial" w:hAnsi="Arial" w:cs="Arial"/>
          <w:b/>
          <w:caps/>
          <w:spacing w:val="20"/>
        </w:rPr>
        <w:t>Российская федерация</w:t>
      </w:r>
    </w:p>
    <w:p w:rsidR="00555CEB" w:rsidRPr="00385A4D" w:rsidRDefault="00555CEB" w:rsidP="00555CEB">
      <w:pPr>
        <w:pStyle w:val="a3"/>
        <w:spacing w:line="480" w:lineRule="auto"/>
        <w:rPr>
          <w:b/>
          <w:caps/>
          <w:spacing w:val="20"/>
        </w:rPr>
      </w:pPr>
      <w:r w:rsidRPr="00385A4D">
        <w:rPr>
          <w:b/>
          <w:caps/>
          <w:spacing w:val="20"/>
        </w:rPr>
        <w:t>Администрация Табунского района Алтайского края</w:t>
      </w:r>
    </w:p>
    <w:p w:rsidR="00555CEB" w:rsidRDefault="00555CEB" w:rsidP="00555CEB">
      <w:pPr>
        <w:pStyle w:val="3"/>
        <w:spacing w:line="480" w:lineRule="auto"/>
        <w:rPr>
          <w:rFonts w:ascii="Arial" w:hAnsi="Arial" w:cs="Arial"/>
          <w:spacing w:val="84"/>
          <w:sz w:val="36"/>
          <w:szCs w:val="36"/>
        </w:rPr>
      </w:pPr>
      <w:r w:rsidRPr="00BF2A56">
        <w:rPr>
          <w:rFonts w:ascii="Arial" w:hAnsi="Arial" w:cs="Arial"/>
          <w:spacing w:val="84"/>
          <w:sz w:val="36"/>
          <w:szCs w:val="36"/>
        </w:rPr>
        <w:t>ПостановлениЕ</w:t>
      </w:r>
    </w:p>
    <w:tbl>
      <w:tblPr>
        <w:tblW w:w="0" w:type="auto"/>
        <w:tblCellMar>
          <w:left w:w="0" w:type="dxa"/>
          <w:right w:w="0" w:type="dxa"/>
        </w:tblCellMar>
        <w:tblLook w:val="04A0" w:firstRow="1" w:lastRow="0" w:firstColumn="1" w:lastColumn="0" w:noHBand="0" w:noVBand="1"/>
      </w:tblPr>
      <w:tblGrid>
        <w:gridCol w:w="3118"/>
        <w:gridCol w:w="3119"/>
        <w:gridCol w:w="425"/>
        <w:gridCol w:w="2693"/>
      </w:tblGrid>
      <w:tr w:rsidR="00555CEB" w:rsidRPr="00B83D72" w:rsidTr="00555CEB">
        <w:tc>
          <w:tcPr>
            <w:tcW w:w="3121" w:type="dxa"/>
            <w:tcBorders>
              <w:bottom w:val="single" w:sz="4" w:space="0" w:color="auto"/>
            </w:tcBorders>
          </w:tcPr>
          <w:p w:rsidR="00555CEB" w:rsidRPr="00B83D72" w:rsidRDefault="00150FFD" w:rsidP="00555CEB">
            <w:pPr>
              <w:jc w:val="center"/>
              <w:rPr>
                <w:sz w:val="24"/>
                <w:szCs w:val="24"/>
              </w:rPr>
            </w:pPr>
            <w:r>
              <w:rPr>
                <w:sz w:val="24"/>
                <w:szCs w:val="24"/>
              </w:rPr>
              <w:t>14.09.2016</w:t>
            </w:r>
          </w:p>
        </w:tc>
        <w:tc>
          <w:tcPr>
            <w:tcW w:w="3122" w:type="dxa"/>
          </w:tcPr>
          <w:p w:rsidR="00555CEB" w:rsidRPr="00B83D72" w:rsidRDefault="00555CEB" w:rsidP="00555CEB">
            <w:pPr>
              <w:jc w:val="center"/>
              <w:rPr>
                <w:sz w:val="24"/>
                <w:szCs w:val="24"/>
              </w:rPr>
            </w:pPr>
          </w:p>
        </w:tc>
        <w:tc>
          <w:tcPr>
            <w:tcW w:w="425" w:type="dxa"/>
          </w:tcPr>
          <w:p w:rsidR="00555CEB" w:rsidRPr="00B83D72" w:rsidRDefault="00555CEB" w:rsidP="00555CEB">
            <w:pPr>
              <w:jc w:val="center"/>
              <w:rPr>
                <w:sz w:val="24"/>
                <w:szCs w:val="24"/>
              </w:rPr>
            </w:pPr>
            <w:r w:rsidRPr="00B83D72">
              <w:rPr>
                <w:rFonts w:ascii="Arial" w:hAnsi="Arial" w:cs="Arial"/>
                <w:sz w:val="24"/>
                <w:szCs w:val="24"/>
              </w:rPr>
              <w:t>№</w:t>
            </w:r>
          </w:p>
        </w:tc>
        <w:tc>
          <w:tcPr>
            <w:tcW w:w="2696" w:type="dxa"/>
            <w:tcBorders>
              <w:bottom w:val="single" w:sz="4" w:space="0" w:color="auto"/>
            </w:tcBorders>
          </w:tcPr>
          <w:p w:rsidR="00555CEB" w:rsidRPr="00B83D72" w:rsidRDefault="00150FFD" w:rsidP="00555CEB">
            <w:pPr>
              <w:jc w:val="center"/>
              <w:rPr>
                <w:sz w:val="24"/>
                <w:szCs w:val="24"/>
              </w:rPr>
            </w:pPr>
            <w:r>
              <w:rPr>
                <w:sz w:val="24"/>
                <w:szCs w:val="24"/>
              </w:rPr>
              <w:t>289</w:t>
            </w:r>
          </w:p>
        </w:tc>
      </w:tr>
      <w:tr w:rsidR="00555CEB" w:rsidRPr="00B83D72" w:rsidTr="00555CEB">
        <w:tc>
          <w:tcPr>
            <w:tcW w:w="3121" w:type="dxa"/>
            <w:tcBorders>
              <w:top w:val="single" w:sz="4" w:space="0" w:color="auto"/>
            </w:tcBorders>
          </w:tcPr>
          <w:p w:rsidR="00555CEB" w:rsidRPr="00B83D72" w:rsidRDefault="00555CEB" w:rsidP="00555CEB">
            <w:pPr>
              <w:jc w:val="center"/>
              <w:rPr>
                <w:rFonts w:ascii="Arial" w:hAnsi="Arial" w:cs="Arial"/>
                <w:sz w:val="24"/>
                <w:szCs w:val="24"/>
              </w:rPr>
            </w:pPr>
          </w:p>
        </w:tc>
        <w:tc>
          <w:tcPr>
            <w:tcW w:w="3122" w:type="dxa"/>
          </w:tcPr>
          <w:p w:rsidR="00555CEB" w:rsidRPr="00B83D72" w:rsidRDefault="00555CEB" w:rsidP="00555CEB">
            <w:pPr>
              <w:jc w:val="center"/>
              <w:rPr>
                <w:sz w:val="24"/>
                <w:szCs w:val="24"/>
              </w:rPr>
            </w:pPr>
            <w:r w:rsidRPr="00B83D72">
              <w:rPr>
                <w:rFonts w:ascii="Arial" w:hAnsi="Arial" w:cs="Arial"/>
                <w:b/>
                <w:sz w:val="18"/>
                <w:szCs w:val="18"/>
              </w:rPr>
              <w:t>с. Табуны</w:t>
            </w:r>
          </w:p>
        </w:tc>
        <w:tc>
          <w:tcPr>
            <w:tcW w:w="3121" w:type="dxa"/>
            <w:gridSpan w:val="2"/>
          </w:tcPr>
          <w:p w:rsidR="00555CEB" w:rsidRPr="00B83D72" w:rsidRDefault="00555CEB" w:rsidP="00555CEB">
            <w:pPr>
              <w:jc w:val="center"/>
              <w:rPr>
                <w:rFonts w:ascii="Arial" w:hAnsi="Arial" w:cs="Arial"/>
                <w:sz w:val="24"/>
                <w:szCs w:val="24"/>
              </w:rPr>
            </w:pPr>
          </w:p>
        </w:tc>
      </w:tr>
    </w:tbl>
    <w:p w:rsidR="00555CEB" w:rsidRDefault="00555CEB" w:rsidP="00555CEB">
      <w:pPr>
        <w:jc w:val="center"/>
        <w:rPr>
          <w:sz w:val="28"/>
          <w:szCs w:val="28"/>
        </w:rPr>
      </w:pPr>
    </w:p>
    <w:tbl>
      <w:tblPr>
        <w:tblW w:w="0" w:type="auto"/>
        <w:tblCellMar>
          <w:left w:w="0" w:type="dxa"/>
          <w:right w:w="0" w:type="dxa"/>
        </w:tblCellMar>
        <w:tblLook w:val="04A0" w:firstRow="1" w:lastRow="0" w:firstColumn="1" w:lastColumn="0" w:noHBand="0" w:noVBand="1"/>
      </w:tblPr>
      <w:tblGrid>
        <w:gridCol w:w="147"/>
        <w:gridCol w:w="4533"/>
        <w:gridCol w:w="142"/>
        <w:gridCol w:w="4528"/>
      </w:tblGrid>
      <w:tr w:rsidR="00555CEB" w:rsidRPr="00B83D72" w:rsidTr="00555CEB">
        <w:tc>
          <w:tcPr>
            <w:tcW w:w="147" w:type="dxa"/>
            <w:tcBorders>
              <w:top w:val="single" w:sz="4" w:space="0" w:color="auto"/>
              <w:left w:val="single" w:sz="4" w:space="0" w:color="auto"/>
            </w:tcBorders>
          </w:tcPr>
          <w:p w:rsidR="00555CEB" w:rsidRPr="00B83D72" w:rsidRDefault="00555CEB" w:rsidP="00555CEB">
            <w:pPr>
              <w:jc w:val="both"/>
              <w:rPr>
                <w:sz w:val="10"/>
                <w:szCs w:val="10"/>
              </w:rPr>
            </w:pPr>
          </w:p>
        </w:tc>
        <w:tc>
          <w:tcPr>
            <w:tcW w:w="4536" w:type="dxa"/>
          </w:tcPr>
          <w:p w:rsidR="00555CEB" w:rsidRPr="00B83D72" w:rsidRDefault="00555CEB" w:rsidP="00555CEB">
            <w:pPr>
              <w:jc w:val="both"/>
              <w:rPr>
                <w:sz w:val="10"/>
                <w:szCs w:val="10"/>
              </w:rPr>
            </w:pPr>
          </w:p>
        </w:tc>
        <w:tc>
          <w:tcPr>
            <w:tcW w:w="142" w:type="dxa"/>
            <w:tcBorders>
              <w:top w:val="single" w:sz="4" w:space="0" w:color="auto"/>
              <w:right w:val="single" w:sz="4" w:space="0" w:color="auto"/>
            </w:tcBorders>
          </w:tcPr>
          <w:p w:rsidR="00555CEB" w:rsidRPr="00B83D72" w:rsidRDefault="00555CEB" w:rsidP="00555CEB">
            <w:pPr>
              <w:jc w:val="both"/>
              <w:rPr>
                <w:sz w:val="10"/>
                <w:szCs w:val="10"/>
              </w:rPr>
            </w:pPr>
          </w:p>
        </w:tc>
        <w:tc>
          <w:tcPr>
            <w:tcW w:w="4534" w:type="dxa"/>
            <w:tcBorders>
              <w:left w:val="single" w:sz="4" w:space="0" w:color="auto"/>
            </w:tcBorders>
          </w:tcPr>
          <w:p w:rsidR="00555CEB" w:rsidRPr="00B83D72" w:rsidRDefault="00555CEB" w:rsidP="00555CEB">
            <w:pPr>
              <w:jc w:val="center"/>
              <w:rPr>
                <w:sz w:val="10"/>
                <w:szCs w:val="10"/>
              </w:rPr>
            </w:pPr>
          </w:p>
        </w:tc>
      </w:tr>
      <w:tr w:rsidR="00555CEB" w:rsidRPr="00B83D72" w:rsidTr="00555CEB">
        <w:tc>
          <w:tcPr>
            <w:tcW w:w="4825" w:type="dxa"/>
            <w:gridSpan w:val="3"/>
          </w:tcPr>
          <w:p w:rsidR="00555CEB" w:rsidRDefault="00825B4A" w:rsidP="00EA696B">
            <w:pPr>
              <w:ind w:right="142"/>
              <w:jc w:val="both"/>
              <w:rPr>
                <w:sz w:val="28"/>
                <w:szCs w:val="28"/>
              </w:rPr>
            </w:pPr>
            <w:r>
              <w:rPr>
                <w:sz w:val="28"/>
                <w:szCs w:val="28"/>
              </w:rPr>
              <w:t xml:space="preserve">Об </w:t>
            </w:r>
            <w:r w:rsidR="00AE5780">
              <w:rPr>
                <w:sz w:val="28"/>
                <w:szCs w:val="28"/>
              </w:rPr>
              <w:t>утверждении Порядка разработки,</w:t>
            </w:r>
            <w:r w:rsidR="00AD10F6">
              <w:rPr>
                <w:sz w:val="28"/>
                <w:szCs w:val="28"/>
              </w:rPr>
              <w:t xml:space="preserve"> </w:t>
            </w:r>
            <w:r w:rsidR="00AE5780">
              <w:rPr>
                <w:sz w:val="28"/>
                <w:szCs w:val="28"/>
              </w:rPr>
              <w:t>к</w:t>
            </w:r>
            <w:r w:rsidR="00AD10F6">
              <w:rPr>
                <w:sz w:val="28"/>
                <w:szCs w:val="28"/>
              </w:rPr>
              <w:t xml:space="preserve">орректировки, осуществления мониторинга и контроля реализации </w:t>
            </w:r>
            <w:r w:rsidR="00E67DC9">
              <w:rPr>
                <w:sz w:val="28"/>
                <w:szCs w:val="28"/>
              </w:rPr>
              <w:t>прогнозов социально-экономического развития</w:t>
            </w:r>
            <w:r>
              <w:rPr>
                <w:sz w:val="28"/>
                <w:szCs w:val="28"/>
              </w:rPr>
              <w:t xml:space="preserve"> муниципального образования Табунский район</w:t>
            </w:r>
            <w:r w:rsidR="00C96AB9">
              <w:rPr>
                <w:sz w:val="28"/>
                <w:szCs w:val="28"/>
              </w:rPr>
              <w:t xml:space="preserve"> Алтайского края на среднесрочный и долгосрочный периоды</w:t>
            </w:r>
          </w:p>
          <w:p w:rsidR="005C3014" w:rsidRDefault="005C3014" w:rsidP="00CA3AEC">
            <w:pPr>
              <w:ind w:right="142"/>
              <w:jc w:val="both"/>
              <w:rPr>
                <w:sz w:val="28"/>
                <w:szCs w:val="28"/>
              </w:rPr>
            </w:pPr>
          </w:p>
          <w:p w:rsidR="005C3014" w:rsidRPr="00B83D72" w:rsidRDefault="005C3014" w:rsidP="00CA3AEC">
            <w:pPr>
              <w:ind w:right="142"/>
              <w:jc w:val="both"/>
              <w:rPr>
                <w:sz w:val="28"/>
                <w:szCs w:val="28"/>
              </w:rPr>
            </w:pPr>
          </w:p>
        </w:tc>
        <w:tc>
          <w:tcPr>
            <w:tcW w:w="4534" w:type="dxa"/>
          </w:tcPr>
          <w:p w:rsidR="00555CEB" w:rsidRPr="00B83D72" w:rsidRDefault="00555CEB" w:rsidP="00555CEB">
            <w:pPr>
              <w:jc w:val="center"/>
              <w:rPr>
                <w:sz w:val="28"/>
                <w:szCs w:val="28"/>
              </w:rPr>
            </w:pPr>
          </w:p>
        </w:tc>
      </w:tr>
    </w:tbl>
    <w:p w:rsidR="00555CEB" w:rsidRPr="00F92510" w:rsidRDefault="00555CEB" w:rsidP="00555CEB">
      <w:pPr>
        <w:jc w:val="both"/>
        <w:rPr>
          <w:sz w:val="28"/>
          <w:szCs w:val="28"/>
        </w:rPr>
      </w:pPr>
    </w:p>
    <w:p w:rsidR="00CE1ED4" w:rsidRDefault="002D7F8B" w:rsidP="00EA696B">
      <w:pPr>
        <w:ind w:right="142" w:firstLine="709"/>
        <w:jc w:val="both"/>
        <w:rPr>
          <w:sz w:val="28"/>
          <w:szCs w:val="28"/>
        </w:rPr>
      </w:pPr>
      <w:r w:rsidRPr="0002344D">
        <w:rPr>
          <w:sz w:val="28"/>
          <w:szCs w:val="28"/>
        </w:rPr>
        <w:t xml:space="preserve">В соответствии с федеральными законами от 06.10.2003 №131-ФЗ «Об общих принципах организации местного самоуправления в Российской Федерации», от 28.06.2014 </w:t>
      </w:r>
      <w:hyperlink r:id="rId6" w:history="1">
        <w:r w:rsidRPr="0002344D">
          <w:rPr>
            <w:sz w:val="28"/>
            <w:szCs w:val="28"/>
          </w:rPr>
          <w:t>№ 172-ФЗ</w:t>
        </w:r>
      </w:hyperlink>
      <w:r w:rsidRPr="0002344D">
        <w:rPr>
          <w:sz w:val="28"/>
          <w:szCs w:val="28"/>
        </w:rPr>
        <w:t xml:space="preserve"> «О стратегическом планировании в Ро</w:t>
      </w:r>
      <w:r w:rsidRPr="0002344D">
        <w:rPr>
          <w:sz w:val="28"/>
          <w:szCs w:val="28"/>
        </w:rPr>
        <w:t>с</w:t>
      </w:r>
      <w:r w:rsidRPr="0002344D">
        <w:rPr>
          <w:sz w:val="28"/>
          <w:szCs w:val="28"/>
        </w:rPr>
        <w:t xml:space="preserve">сийской Федерации», </w:t>
      </w:r>
      <w:hyperlink r:id="rId7" w:history="1">
        <w:r w:rsidRPr="0002344D">
          <w:rPr>
            <w:sz w:val="28"/>
            <w:szCs w:val="28"/>
          </w:rPr>
          <w:t>законом</w:t>
        </w:r>
      </w:hyperlink>
      <w:r w:rsidRPr="0002344D">
        <w:rPr>
          <w:sz w:val="28"/>
          <w:szCs w:val="28"/>
        </w:rPr>
        <w:t xml:space="preserve"> Алтайского края от 03.04.2015 № 30-ЗС «О стратегическом планировании в Алтайском крае», руководствуясь </w:t>
      </w:r>
      <w:hyperlink r:id="rId8" w:history="1">
        <w:r w:rsidRPr="0002344D">
          <w:rPr>
            <w:sz w:val="28"/>
            <w:szCs w:val="28"/>
          </w:rPr>
          <w:t>Уставом</w:t>
        </w:r>
      </w:hyperlink>
      <w:r w:rsidRPr="0002344D">
        <w:rPr>
          <w:sz w:val="28"/>
          <w:szCs w:val="28"/>
        </w:rPr>
        <w:t xml:space="preserve"> </w:t>
      </w:r>
      <w:r w:rsidRPr="003B7F67">
        <w:rPr>
          <w:sz w:val="28"/>
          <w:szCs w:val="28"/>
        </w:rPr>
        <w:t xml:space="preserve">муниципального образования </w:t>
      </w:r>
      <w:proofErr w:type="spellStart"/>
      <w:r w:rsidRPr="003B7F67">
        <w:rPr>
          <w:sz w:val="28"/>
          <w:szCs w:val="28"/>
        </w:rPr>
        <w:t>Табунский</w:t>
      </w:r>
      <w:proofErr w:type="spellEnd"/>
      <w:r w:rsidRPr="003B7F67">
        <w:rPr>
          <w:sz w:val="28"/>
          <w:szCs w:val="28"/>
        </w:rPr>
        <w:t xml:space="preserve"> райо</w:t>
      </w:r>
      <w:r>
        <w:rPr>
          <w:sz w:val="28"/>
          <w:szCs w:val="28"/>
        </w:rPr>
        <w:t>н Алтайского края</w:t>
      </w:r>
      <w:r w:rsidR="008F4F5F">
        <w:rPr>
          <w:sz w:val="28"/>
          <w:szCs w:val="28"/>
        </w:rPr>
        <w:t>,</w:t>
      </w:r>
    </w:p>
    <w:p w:rsidR="008F4F5F" w:rsidRDefault="008F4F5F" w:rsidP="00EA696B">
      <w:pPr>
        <w:ind w:right="142" w:firstLine="709"/>
        <w:jc w:val="both"/>
        <w:rPr>
          <w:sz w:val="28"/>
          <w:szCs w:val="28"/>
        </w:rPr>
      </w:pPr>
      <w:bookmarkStart w:id="0" w:name="_GoBack"/>
      <w:bookmarkEnd w:id="0"/>
      <w:r>
        <w:rPr>
          <w:sz w:val="28"/>
          <w:szCs w:val="28"/>
        </w:rPr>
        <w:t>п о с т а н о в л я ю:</w:t>
      </w:r>
    </w:p>
    <w:p w:rsidR="002D7F8B" w:rsidRDefault="002D7F8B" w:rsidP="005C3014">
      <w:pPr>
        <w:ind w:right="142"/>
        <w:jc w:val="both"/>
        <w:rPr>
          <w:sz w:val="28"/>
          <w:szCs w:val="28"/>
        </w:rPr>
      </w:pPr>
    </w:p>
    <w:p w:rsidR="002D7F8B" w:rsidRDefault="00DD62A5" w:rsidP="00EA696B">
      <w:pPr>
        <w:numPr>
          <w:ilvl w:val="0"/>
          <w:numId w:val="4"/>
        </w:numPr>
        <w:ind w:left="0" w:right="142" w:firstLine="709"/>
        <w:jc w:val="both"/>
        <w:rPr>
          <w:sz w:val="28"/>
          <w:szCs w:val="28"/>
        </w:rPr>
      </w:pPr>
      <w:r>
        <w:rPr>
          <w:sz w:val="28"/>
          <w:szCs w:val="28"/>
        </w:rPr>
        <w:t xml:space="preserve">Утвердить </w:t>
      </w:r>
      <w:r w:rsidR="00EA696B">
        <w:rPr>
          <w:sz w:val="28"/>
          <w:szCs w:val="28"/>
        </w:rPr>
        <w:t xml:space="preserve">прилагаемый </w:t>
      </w:r>
      <w:r>
        <w:rPr>
          <w:sz w:val="28"/>
          <w:szCs w:val="28"/>
        </w:rPr>
        <w:t>Порядок разработки</w:t>
      </w:r>
      <w:r w:rsidR="002D7F8B">
        <w:rPr>
          <w:sz w:val="28"/>
          <w:szCs w:val="28"/>
        </w:rPr>
        <w:t xml:space="preserve">, корректировки, осуществления мониторинга и контроля реализации </w:t>
      </w:r>
      <w:r w:rsidR="00E67DC9">
        <w:rPr>
          <w:sz w:val="28"/>
          <w:szCs w:val="28"/>
        </w:rPr>
        <w:t>прогнозов социально-экономического развития</w:t>
      </w:r>
      <w:r w:rsidR="002D7F8B">
        <w:rPr>
          <w:sz w:val="28"/>
          <w:szCs w:val="28"/>
        </w:rPr>
        <w:t xml:space="preserve"> муниципального образования Табунский район Алтайского края</w:t>
      </w:r>
      <w:r w:rsidR="00C96AB9">
        <w:rPr>
          <w:sz w:val="28"/>
          <w:szCs w:val="28"/>
        </w:rPr>
        <w:t xml:space="preserve"> на среднесрочный и долгосрочный периоды.</w:t>
      </w:r>
    </w:p>
    <w:p w:rsidR="002D7F8B" w:rsidRDefault="002D7F8B" w:rsidP="00EA696B">
      <w:pPr>
        <w:numPr>
          <w:ilvl w:val="0"/>
          <w:numId w:val="4"/>
        </w:numPr>
        <w:ind w:left="0" w:right="142" w:firstLine="709"/>
        <w:jc w:val="both"/>
        <w:rPr>
          <w:sz w:val="28"/>
          <w:szCs w:val="28"/>
        </w:rPr>
      </w:pPr>
      <w:r>
        <w:rPr>
          <w:sz w:val="28"/>
          <w:szCs w:val="28"/>
        </w:rPr>
        <w:t xml:space="preserve">Контроль за исполнением настоящего </w:t>
      </w:r>
      <w:r w:rsidR="00AB7B60">
        <w:rPr>
          <w:sz w:val="28"/>
          <w:szCs w:val="28"/>
        </w:rPr>
        <w:t>постановления возложить на председателя комитета по экономике и управлению муниципальным имуществом администрации Табунского района Тыщенко Н.В.</w:t>
      </w:r>
    </w:p>
    <w:p w:rsidR="008F4F5F" w:rsidRDefault="008F4F5F" w:rsidP="00EA696B">
      <w:pPr>
        <w:ind w:right="142" w:firstLine="360"/>
        <w:jc w:val="both"/>
        <w:rPr>
          <w:sz w:val="28"/>
          <w:szCs w:val="28"/>
        </w:rPr>
      </w:pPr>
    </w:p>
    <w:p w:rsidR="00AA1FF8" w:rsidRPr="00555CEB" w:rsidRDefault="008F4F5F" w:rsidP="002D7F8B">
      <w:pPr>
        <w:ind w:right="142" w:firstLine="360"/>
        <w:jc w:val="both"/>
        <w:rPr>
          <w:sz w:val="28"/>
          <w:szCs w:val="28"/>
        </w:rPr>
      </w:pPr>
      <w:r>
        <w:rPr>
          <w:sz w:val="28"/>
          <w:szCs w:val="28"/>
        </w:rPr>
        <w:t xml:space="preserve"> </w:t>
      </w:r>
    </w:p>
    <w:p w:rsidR="00555CEB" w:rsidRPr="00555CEB" w:rsidRDefault="00555CEB">
      <w:pPr>
        <w:rPr>
          <w:sz w:val="28"/>
          <w:szCs w:val="28"/>
        </w:rPr>
      </w:pPr>
    </w:p>
    <w:p w:rsidR="00555CEB" w:rsidRPr="0073151B" w:rsidRDefault="0073151B" w:rsidP="0073151B">
      <w:pPr>
        <w:rPr>
          <w:sz w:val="28"/>
          <w:szCs w:val="28"/>
        </w:rPr>
      </w:pPr>
      <w:r w:rsidRPr="0073151B">
        <w:rPr>
          <w:sz w:val="28"/>
          <w:szCs w:val="28"/>
        </w:rPr>
        <w:t>Глава администрации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3151B">
        <w:rPr>
          <w:sz w:val="28"/>
          <w:szCs w:val="28"/>
        </w:rPr>
        <w:t>В.С. Швыдкой</w:t>
      </w:r>
      <w:r w:rsidRPr="0073151B">
        <w:rPr>
          <w:sz w:val="28"/>
          <w:szCs w:val="28"/>
        </w:rPr>
        <w:cr/>
      </w:r>
    </w:p>
    <w:p w:rsidR="00475C0D" w:rsidRDefault="00475C0D"/>
    <w:p w:rsidR="00475C0D" w:rsidRDefault="00475C0D"/>
    <w:p w:rsidR="00475C0D" w:rsidRDefault="00475C0D"/>
    <w:p w:rsidR="00475C0D" w:rsidRDefault="00475C0D"/>
    <w:p w:rsidR="00475C0D" w:rsidRDefault="00475C0D"/>
    <w:p w:rsidR="00475C0D" w:rsidRDefault="00475C0D"/>
    <w:p w:rsidR="00475C0D" w:rsidRDefault="00475C0D"/>
    <w:p w:rsidR="00475C0D" w:rsidRPr="0073151B" w:rsidRDefault="0073151B" w:rsidP="00475C0D">
      <w:pPr>
        <w:keepNext/>
        <w:ind w:left="4320" w:firstLine="720"/>
        <w:rPr>
          <w:bCs/>
          <w:sz w:val="24"/>
          <w:szCs w:val="24"/>
        </w:rPr>
      </w:pPr>
      <w:r w:rsidRPr="0073151B">
        <w:rPr>
          <w:bCs/>
          <w:sz w:val="24"/>
          <w:szCs w:val="24"/>
        </w:rPr>
        <w:t>Приложение к</w:t>
      </w:r>
    </w:p>
    <w:p w:rsidR="00475C0D" w:rsidRPr="0073151B" w:rsidRDefault="00475C0D" w:rsidP="00475C0D">
      <w:pPr>
        <w:keepNext/>
        <w:ind w:left="4320" w:firstLine="720"/>
        <w:rPr>
          <w:bCs/>
          <w:sz w:val="24"/>
          <w:szCs w:val="24"/>
        </w:rPr>
      </w:pPr>
      <w:r w:rsidRPr="0073151B">
        <w:rPr>
          <w:bCs/>
          <w:sz w:val="24"/>
          <w:szCs w:val="24"/>
        </w:rPr>
        <w:t>постановлени</w:t>
      </w:r>
      <w:r w:rsidR="0073151B" w:rsidRPr="0073151B">
        <w:rPr>
          <w:bCs/>
          <w:sz w:val="24"/>
          <w:szCs w:val="24"/>
        </w:rPr>
        <w:t>ю</w:t>
      </w:r>
      <w:r w:rsidRPr="0073151B">
        <w:rPr>
          <w:bCs/>
          <w:sz w:val="24"/>
          <w:szCs w:val="24"/>
        </w:rPr>
        <w:t xml:space="preserve"> </w:t>
      </w:r>
    </w:p>
    <w:p w:rsidR="00475C0D" w:rsidRPr="0073151B" w:rsidRDefault="00475C0D" w:rsidP="00475C0D">
      <w:pPr>
        <w:keepNext/>
        <w:ind w:left="4320" w:firstLine="720"/>
        <w:rPr>
          <w:bCs/>
          <w:sz w:val="24"/>
          <w:szCs w:val="24"/>
        </w:rPr>
      </w:pPr>
      <w:r w:rsidRPr="0073151B">
        <w:rPr>
          <w:bCs/>
          <w:sz w:val="24"/>
          <w:szCs w:val="24"/>
        </w:rPr>
        <w:t>администрации района</w:t>
      </w:r>
    </w:p>
    <w:p w:rsidR="00475C0D" w:rsidRPr="0073151B" w:rsidRDefault="00475C0D" w:rsidP="00475C0D">
      <w:pPr>
        <w:keepNext/>
        <w:ind w:left="4320" w:firstLine="720"/>
        <w:rPr>
          <w:bCs/>
          <w:sz w:val="24"/>
          <w:szCs w:val="24"/>
        </w:rPr>
      </w:pPr>
      <w:r w:rsidRPr="0073151B">
        <w:rPr>
          <w:bCs/>
          <w:sz w:val="24"/>
          <w:szCs w:val="24"/>
        </w:rPr>
        <w:t xml:space="preserve">от </w:t>
      </w:r>
      <w:proofErr w:type="gramStart"/>
      <w:r w:rsidRPr="0073151B">
        <w:rPr>
          <w:bCs/>
          <w:sz w:val="24"/>
          <w:szCs w:val="24"/>
        </w:rPr>
        <w:t>14.09.2016  №</w:t>
      </w:r>
      <w:proofErr w:type="gramEnd"/>
      <w:r w:rsidRPr="0073151B">
        <w:rPr>
          <w:bCs/>
          <w:sz w:val="24"/>
          <w:szCs w:val="24"/>
        </w:rPr>
        <w:t xml:space="preserve"> 289</w:t>
      </w:r>
    </w:p>
    <w:p w:rsidR="00475C0D" w:rsidRDefault="00475C0D" w:rsidP="00475C0D">
      <w:pPr>
        <w:keepNext/>
        <w:ind w:left="4320" w:firstLine="720"/>
        <w:rPr>
          <w:bCs/>
          <w:sz w:val="28"/>
          <w:szCs w:val="28"/>
        </w:rPr>
      </w:pPr>
    </w:p>
    <w:p w:rsidR="00475C0D" w:rsidRDefault="00475C0D" w:rsidP="00475C0D">
      <w:pPr>
        <w:keepNext/>
        <w:jc w:val="center"/>
        <w:rPr>
          <w:b/>
          <w:bCs/>
          <w:sz w:val="28"/>
          <w:szCs w:val="28"/>
        </w:rPr>
      </w:pPr>
    </w:p>
    <w:p w:rsidR="00475C0D" w:rsidRDefault="00475C0D" w:rsidP="00475C0D">
      <w:pPr>
        <w:keepNext/>
        <w:jc w:val="center"/>
        <w:rPr>
          <w:bCs/>
          <w:sz w:val="28"/>
          <w:szCs w:val="28"/>
        </w:rPr>
      </w:pPr>
      <w:r>
        <w:rPr>
          <w:bCs/>
          <w:sz w:val="28"/>
          <w:szCs w:val="28"/>
        </w:rPr>
        <w:t>ПОРЯДОК</w:t>
      </w:r>
    </w:p>
    <w:p w:rsidR="00475C0D" w:rsidRDefault="00475C0D" w:rsidP="00475C0D">
      <w:pPr>
        <w:keepNext/>
        <w:jc w:val="center"/>
        <w:rPr>
          <w:bCs/>
          <w:sz w:val="28"/>
          <w:szCs w:val="28"/>
        </w:rPr>
      </w:pPr>
      <w:r>
        <w:rPr>
          <w:bCs/>
          <w:sz w:val="28"/>
          <w:szCs w:val="28"/>
        </w:rPr>
        <w:t>разработки, корректировки, осуществления мониторинга и контроля</w:t>
      </w:r>
    </w:p>
    <w:p w:rsidR="00475C0D" w:rsidRDefault="00475C0D" w:rsidP="00475C0D">
      <w:pPr>
        <w:keepNext/>
        <w:jc w:val="center"/>
        <w:rPr>
          <w:bCs/>
          <w:i/>
          <w:sz w:val="28"/>
          <w:szCs w:val="28"/>
        </w:rPr>
      </w:pPr>
      <w:r>
        <w:rPr>
          <w:bCs/>
          <w:sz w:val="28"/>
          <w:szCs w:val="28"/>
        </w:rPr>
        <w:t>реализации прогнозов социально-экономического развития муниципального образования Табунский район Алтайского края</w:t>
      </w:r>
    </w:p>
    <w:p w:rsidR="00475C0D" w:rsidRDefault="00475C0D" w:rsidP="00475C0D">
      <w:pPr>
        <w:keepNext/>
        <w:jc w:val="center"/>
        <w:rPr>
          <w:sz w:val="28"/>
          <w:szCs w:val="28"/>
        </w:rPr>
      </w:pPr>
      <w:r>
        <w:rPr>
          <w:bCs/>
          <w:sz w:val="28"/>
          <w:szCs w:val="28"/>
        </w:rPr>
        <w:t>на среднесрочный и долгосрочный периоды</w:t>
      </w:r>
    </w:p>
    <w:p w:rsidR="00475C0D" w:rsidRDefault="00475C0D" w:rsidP="00475C0D">
      <w:pPr>
        <w:keepNext/>
        <w:spacing w:after="240"/>
        <w:jc w:val="center"/>
        <w:rPr>
          <w:sz w:val="24"/>
          <w:szCs w:val="24"/>
          <w:highlight w:val="lightGray"/>
        </w:rPr>
      </w:pPr>
    </w:p>
    <w:p w:rsidR="00475C0D" w:rsidRDefault="00475C0D" w:rsidP="00475C0D">
      <w:pPr>
        <w:pStyle w:val="ConsPlusNormal"/>
        <w:keepNext/>
        <w:ind w:left="360"/>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475C0D" w:rsidRDefault="00475C0D" w:rsidP="00475C0D">
      <w:pPr>
        <w:pStyle w:val="ConsPlusNormal"/>
        <w:keepNext/>
        <w:ind w:left="142"/>
        <w:jc w:val="center"/>
        <w:outlineLvl w:val="1"/>
        <w:rPr>
          <w:rFonts w:ascii="Times New Roman" w:hAnsi="Times New Roman" w:cs="Times New Roman"/>
          <w:sz w:val="24"/>
          <w:szCs w:val="24"/>
        </w:rPr>
      </w:pPr>
    </w:p>
    <w:p w:rsidR="00475C0D" w:rsidRDefault="00475C0D" w:rsidP="00475C0D">
      <w:pPr>
        <w:pStyle w:val="ConsPlusNormal"/>
        <w:keepNext/>
        <w:ind w:firstLine="720"/>
        <w:jc w:val="both"/>
        <w:rPr>
          <w:rFonts w:ascii="Times New Roman" w:hAnsi="Times New Roman" w:cs="Times New Roman"/>
          <w:sz w:val="28"/>
          <w:szCs w:val="28"/>
        </w:rPr>
      </w:pPr>
      <w:r>
        <w:rPr>
          <w:rFonts w:ascii="Times New Roman" w:hAnsi="Times New Roman" w:cs="Times New Roman"/>
          <w:sz w:val="28"/>
          <w:szCs w:val="28"/>
        </w:rPr>
        <w:t>1.1. Настоящий Порядок устанавливает процедуру разработки, корректировки, осуществления мониторинга и контроля реализации</w:t>
      </w:r>
      <w:r>
        <w:rPr>
          <w:color w:val="000000"/>
          <w:sz w:val="28"/>
          <w:szCs w:val="28"/>
          <w:lang w:bidi="ru-RU"/>
        </w:rPr>
        <w:t xml:space="preserve"> </w:t>
      </w:r>
      <w:r>
        <w:rPr>
          <w:rFonts w:ascii="Times New Roman" w:hAnsi="Times New Roman" w:cs="Times New Roman"/>
          <w:sz w:val="28"/>
          <w:szCs w:val="28"/>
        </w:rPr>
        <w:t>прогнозов социально-экономического развития муниципального образования Табунский район Алтайского края на среднесрочный и долгосрочный периоды (далее – «прогнозы»).</w:t>
      </w:r>
    </w:p>
    <w:p w:rsidR="00475C0D" w:rsidRDefault="00475C0D" w:rsidP="00475C0D">
      <w:pPr>
        <w:pStyle w:val="ConsPlusNormal"/>
        <w:keepNext/>
        <w:ind w:firstLine="720"/>
        <w:jc w:val="both"/>
        <w:rPr>
          <w:rFonts w:ascii="Times New Roman" w:hAnsi="Times New Roman" w:cs="Times New Roman"/>
          <w:sz w:val="28"/>
          <w:szCs w:val="28"/>
        </w:rPr>
      </w:pPr>
      <w:bookmarkStart w:id="1" w:name="sub_321"/>
      <w:r>
        <w:rPr>
          <w:rFonts w:ascii="Times New Roman" w:hAnsi="Times New Roman" w:cs="Times New Roman"/>
          <w:sz w:val="28"/>
          <w:szCs w:val="28"/>
        </w:rPr>
        <w:t>1.2. Прогнозы муниципального образования Табунский район Алтайского края разрабатываются для определения целевых параметров социально-экономического развития муниципального образования Табунский район Алтайского края на среднесрочный и долгосрочный периоды и являются основой для разработки проектов местного бюджета на очередной финансовый год и плановый период и бюджетного прогноза на долгосрочный период.</w:t>
      </w:r>
    </w:p>
    <w:bookmarkEnd w:id="1"/>
    <w:p w:rsidR="00475C0D" w:rsidRDefault="00475C0D" w:rsidP="00475C0D">
      <w:pPr>
        <w:pStyle w:val="HTML"/>
        <w:widowControl w:val="0"/>
        <w:ind w:firstLine="709"/>
        <w:jc w:val="both"/>
        <w:rPr>
          <w:rFonts w:ascii="Times New Roman" w:hAnsi="Times New Roman"/>
          <w:sz w:val="28"/>
          <w:szCs w:val="28"/>
        </w:rPr>
      </w:pPr>
      <w:r>
        <w:rPr>
          <w:rFonts w:ascii="Times New Roman" w:hAnsi="Times New Roman"/>
          <w:sz w:val="28"/>
          <w:szCs w:val="28"/>
        </w:rPr>
        <w:t xml:space="preserve">1.3. Разработку, корректировку, мониторинг и контроль реализации прогнозов осуществляет </w:t>
      </w:r>
      <w:r>
        <w:rPr>
          <w:rFonts w:ascii="Times New Roman" w:hAnsi="Times New Roman"/>
          <w:color w:val="000000"/>
          <w:sz w:val="28"/>
          <w:szCs w:val="28"/>
          <w:lang w:bidi="ru-RU"/>
        </w:rPr>
        <w:t>комитет по экономике и управлению муниципальным имуществом администрации Табунского района Алтайского края</w:t>
      </w:r>
      <w:r>
        <w:rPr>
          <w:rFonts w:ascii="Times New Roman" w:hAnsi="Times New Roman"/>
          <w:i/>
          <w:color w:val="000000"/>
          <w:sz w:val="28"/>
          <w:szCs w:val="28"/>
          <w:lang w:bidi="ru-RU"/>
        </w:rPr>
        <w:t xml:space="preserve"> </w:t>
      </w:r>
      <w:r>
        <w:rPr>
          <w:rFonts w:ascii="Times New Roman" w:hAnsi="Times New Roman"/>
          <w:color w:val="000000"/>
          <w:sz w:val="28"/>
          <w:szCs w:val="28"/>
          <w:lang w:bidi="ru-RU"/>
        </w:rPr>
        <w:t>(далее – «уполномоченный орган»)</w:t>
      </w:r>
      <w:r>
        <w:rPr>
          <w:rFonts w:ascii="Times New Roman" w:hAnsi="Times New Roman"/>
          <w:sz w:val="28"/>
          <w:szCs w:val="28"/>
        </w:rPr>
        <w:t>.</w:t>
      </w:r>
    </w:p>
    <w:p w:rsidR="00475C0D" w:rsidRDefault="00475C0D" w:rsidP="00475C0D">
      <w:pPr>
        <w:pStyle w:val="HTML"/>
        <w:widowControl w:val="0"/>
        <w:ind w:firstLine="709"/>
        <w:jc w:val="both"/>
        <w:rPr>
          <w:rFonts w:ascii="Times New Roman" w:hAnsi="Times New Roman"/>
          <w:color w:val="000000"/>
          <w:sz w:val="28"/>
          <w:szCs w:val="28"/>
          <w:lang w:bidi="ru-RU"/>
        </w:rPr>
      </w:pPr>
      <w:r>
        <w:rPr>
          <w:rFonts w:ascii="Times New Roman" w:hAnsi="Times New Roman"/>
          <w:sz w:val="28"/>
          <w:szCs w:val="28"/>
        </w:rPr>
        <w:t>1.4. Участниками процесса прогнозирования являются администрация Табунского района Алтайского края (далее – администрация района), структурные подразделения администрации района, территориальные органы федеральных органов исполнительной власти по Алтайскому краю, органы местного самоуправления сельских поселений муниципального образования Табунский район Алтайского края, подведомственные учреждения, хозяйствующие субъекты, осуществляющие деятельность на территории муниципального образования (</w:t>
      </w:r>
      <w:r>
        <w:rPr>
          <w:rFonts w:ascii="Times New Roman" w:hAnsi="Times New Roman"/>
          <w:color w:val="000000"/>
          <w:sz w:val="28"/>
          <w:szCs w:val="28"/>
          <w:lang w:bidi="ru-RU"/>
        </w:rPr>
        <w:t>далее – «ответственные исполнители»).</w:t>
      </w:r>
    </w:p>
    <w:p w:rsidR="00475C0D" w:rsidRDefault="00475C0D" w:rsidP="00475C0D">
      <w:pPr>
        <w:pStyle w:val="HTML"/>
        <w:widowControl w:val="0"/>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1.5. Уполномоченный орган:</w:t>
      </w:r>
    </w:p>
    <w:p w:rsidR="00475C0D" w:rsidRDefault="00475C0D" w:rsidP="00475C0D">
      <w:pPr>
        <w:pStyle w:val="HTML"/>
        <w:widowControl w:val="0"/>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координирует работу ответственных исполнителей по разработке, корректировке, мониторингу и контролю реализации прогнозов;</w:t>
      </w:r>
    </w:p>
    <w:p w:rsidR="00475C0D" w:rsidRDefault="00475C0D" w:rsidP="00475C0D">
      <w:pPr>
        <w:pStyle w:val="HTML"/>
        <w:widowControl w:val="0"/>
        <w:ind w:firstLine="709"/>
        <w:jc w:val="both"/>
        <w:rPr>
          <w:rFonts w:ascii="Times New Roman" w:hAnsi="Times New Roman"/>
          <w:color w:val="000000"/>
          <w:sz w:val="28"/>
          <w:szCs w:val="28"/>
          <w:lang w:bidi="ru-RU"/>
        </w:rPr>
      </w:pPr>
      <w:r>
        <w:rPr>
          <w:rFonts w:ascii="Times New Roman" w:eastAsia="Calibri" w:hAnsi="Times New Roman"/>
          <w:sz w:val="28"/>
          <w:szCs w:val="28"/>
          <w:lang w:eastAsia="en-US"/>
        </w:rPr>
        <w:t xml:space="preserve">разрабатывает прогнозы, </w:t>
      </w:r>
      <w:r>
        <w:rPr>
          <w:rFonts w:ascii="Times New Roman" w:hAnsi="Times New Roman"/>
          <w:color w:val="000000"/>
          <w:sz w:val="28"/>
          <w:szCs w:val="28"/>
          <w:lang w:bidi="ru-RU"/>
        </w:rPr>
        <w:t>обеспечивает проведение их согласования и общественного обсуждения в установленном порядке;</w:t>
      </w:r>
    </w:p>
    <w:p w:rsidR="00475C0D" w:rsidRDefault="00475C0D" w:rsidP="00475C0D">
      <w:pPr>
        <w:pStyle w:val="HTML"/>
        <w:widowControl w:val="0"/>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обеспечивает государственную регистрацию </w:t>
      </w:r>
      <w:r>
        <w:rPr>
          <w:rFonts w:ascii="Times New Roman" w:hAnsi="Times New Roman"/>
          <w:sz w:val="28"/>
          <w:szCs w:val="28"/>
        </w:rPr>
        <w:t xml:space="preserve">прогнозов </w:t>
      </w:r>
      <w:r>
        <w:rPr>
          <w:rFonts w:ascii="Times New Roman" w:hAnsi="Times New Roman"/>
          <w:color w:val="000000"/>
          <w:sz w:val="28"/>
          <w:szCs w:val="28"/>
          <w:lang w:bidi="ru-RU"/>
        </w:rPr>
        <w:t xml:space="preserve">в федеральном </w:t>
      </w:r>
      <w:r>
        <w:rPr>
          <w:rFonts w:ascii="Times New Roman" w:hAnsi="Times New Roman"/>
          <w:color w:val="000000"/>
          <w:sz w:val="28"/>
          <w:szCs w:val="28"/>
          <w:lang w:bidi="ru-RU"/>
        </w:rPr>
        <w:lastRenderedPageBreak/>
        <w:t xml:space="preserve">государственном реестре документов стратегического планирования в порядке и сроки, установленные </w:t>
      </w:r>
      <w:hyperlink r:id="rId9" w:history="1">
        <w:r w:rsidRPr="0073151B">
          <w:rPr>
            <w:rStyle w:val="a9"/>
            <w:rFonts w:ascii="Times New Roman" w:hAnsi="Times New Roman"/>
            <w:color w:val="auto"/>
            <w:sz w:val="28"/>
            <w:szCs w:val="28"/>
            <w:u w:val="none"/>
          </w:rPr>
          <w:t>постановлением</w:t>
        </w:r>
      </w:hyperlink>
      <w:r w:rsidRPr="0073151B">
        <w:rPr>
          <w:rFonts w:ascii="Times New Roman" w:hAnsi="Times New Roman"/>
          <w:sz w:val="28"/>
          <w:szCs w:val="28"/>
        </w:rPr>
        <w:t xml:space="preserve"> </w:t>
      </w:r>
      <w:r>
        <w:rPr>
          <w:rFonts w:ascii="Times New Roman" w:hAnsi="Times New Roman"/>
          <w:sz w:val="28"/>
          <w:szCs w:val="28"/>
        </w:rPr>
        <w:t>Правительства Российской Федерации от 25 июня 2015 года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r>
        <w:rPr>
          <w:rFonts w:ascii="Times New Roman" w:hAnsi="Times New Roman"/>
          <w:color w:val="000000"/>
          <w:sz w:val="28"/>
          <w:szCs w:val="28"/>
          <w:lang w:bidi="ru-RU"/>
        </w:rPr>
        <w:t>.</w:t>
      </w:r>
      <w:bookmarkStart w:id="2" w:name="sub_325"/>
    </w:p>
    <w:p w:rsidR="00475C0D" w:rsidRDefault="00475C0D" w:rsidP="00475C0D">
      <w:pPr>
        <w:pStyle w:val="HTML"/>
        <w:widowControl w:val="0"/>
        <w:ind w:firstLine="709"/>
        <w:jc w:val="both"/>
        <w:rPr>
          <w:rFonts w:ascii="Times New Roman" w:hAnsi="Times New Roman"/>
          <w:sz w:val="28"/>
          <w:szCs w:val="28"/>
        </w:rPr>
      </w:pPr>
      <w:r>
        <w:rPr>
          <w:rFonts w:ascii="Times New Roman" w:hAnsi="Times New Roman"/>
          <w:sz w:val="28"/>
          <w:szCs w:val="28"/>
        </w:rPr>
        <w:t>1.6. Прогнозы разрабатываются на вариативной основе и формируются по видам экономической деятельности и в целом по муниципальному образованию Табунский район Алтайского края.</w:t>
      </w:r>
      <w:bookmarkEnd w:id="2"/>
    </w:p>
    <w:p w:rsidR="00475C0D" w:rsidRDefault="00475C0D" w:rsidP="00475C0D">
      <w:pPr>
        <w:pStyle w:val="HTML"/>
        <w:widowControl w:val="0"/>
        <w:ind w:firstLine="709"/>
        <w:jc w:val="both"/>
        <w:rPr>
          <w:rFonts w:ascii="Times New Roman" w:hAnsi="Times New Roman"/>
          <w:sz w:val="28"/>
          <w:szCs w:val="28"/>
        </w:rPr>
      </w:pPr>
      <w:r>
        <w:rPr>
          <w:rFonts w:ascii="Times New Roman" w:hAnsi="Times New Roman"/>
          <w:sz w:val="28"/>
          <w:szCs w:val="28"/>
        </w:rPr>
        <w:t>1.7. Разработка прогнозов осуществляется при методическом содействии Главного управления экономики и инвестиций Алтайского края (далее – «Главное управление»).</w:t>
      </w:r>
    </w:p>
    <w:p w:rsidR="00475C0D" w:rsidRDefault="00475C0D" w:rsidP="00475C0D">
      <w:pPr>
        <w:pStyle w:val="HTML"/>
        <w:widowControl w:val="0"/>
        <w:ind w:firstLine="709"/>
        <w:jc w:val="both"/>
        <w:rPr>
          <w:rFonts w:ascii="Times New Roman" w:hAnsi="Times New Roman"/>
          <w:sz w:val="28"/>
          <w:szCs w:val="28"/>
        </w:rPr>
      </w:pPr>
      <w:r>
        <w:rPr>
          <w:rFonts w:ascii="Times New Roman" w:hAnsi="Times New Roman"/>
          <w:sz w:val="28"/>
          <w:szCs w:val="28"/>
        </w:rPr>
        <w:t xml:space="preserve">1.8. При формировании прогнозов используется статистическая информация Территориального органа Федеральной службы государственной статистики по Алтайскому краю, информация органов исполнительной власти Алтайского края, структурных подразделений администрации Табунского района  Алтайского края. </w:t>
      </w:r>
    </w:p>
    <w:p w:rsidR="00475C0D" w:rsidRDefault="00475C0D" w:rsidP="00475C0D">
      <w:pPr>
        <w:pStyle w:val="HTML"/>
        <w:widowControl w:val="0"/>
        <w:jc w:val="both"/>
        <w:outlineLvl w:val="0"/>
        <w:rPr>
          <w:rFonts w:ascii="Times New Roman" w:hAnsi="Times New Roman"/>
          <w:sz w:val="28"/>
          <w:szCs w:val="28"/>
        </w:rPr>
      </w:pPr>
      <w:r>
        <w:rPr>
          <w:rFonts w:ascii="Times New Roman" w:hAnsi="Times New Roman"/>
          <w:sz w:val="28"/>
          <w:szCs w:val="28"/>
        </w:rPr>
        <w:tab/>
        <w:t>1.9. Процедура общественного обсуждения проектов прогнозов осуществляется в соответствии с Федеральным законом от 28.06.2014 № 172-ФЗ «О стратегическом планировании в Российской Федерации».</w:t>
      </w:r>
    </w:p>
    <w:p w:rsidR="00475C0D" w:rsidRDefault="00475C0D" w:rsidP="00475C0D">
      <w:pPr>
        <w:pStyle w:val="ConsPlusNormal"/>
        <w:keepNext/>
        <w:spacing w:before="480"/>
        <w:contextualSpacing/>
        <w:jc w:val="center"/>
        <w:outlineLvl w:val="0"/>
        <w:rPr>
          <w:rFonts w:ascii="Times New Roman" w:hAnsi="Times New Roman" w:cs="Times New Roman"/>
          <w:sz w:val="28"/>
          <w:szCs w:val="28"/>
        </w:rPr>
      </w:pPr>
      <w:r>
        <w:rPr>
          <w:rFonts w:ascii="Times New Roman" w:hAnsi="Times New Roman" w:cs="Times New Roman"/>
          <w:sz w:val="28"/>
          <w:szCs w:val="28"/>
        </w:rPr>
        <w:t>2. Порядок разработки и корректировки прогноза социально-экономического развития муниципального образования Табунский район Алтайского края на среднесрочный период</w:t>
      </w:r>
    </w:p>
    <w:p w:rsidR="00475C0D" w:rsidRDefault="00475C0D" w:rsidP="00475C0D">
      <w:pPr>
        <w:pStyle w:val="ConsPlusNormal"/>
        <w:keepNext/>
        <w:ind w:firstLine="720"/>
        <w:jc w:val="both"/>
        <w:rPr>
          <w:rFonts w:ascii="Times New Roman" w:hAnsi="Times New Roman" w:cs="Times New Roman"/>
          <w:sz w:val="28"/>
          <w:szCs w:val="28"/>
        </w:rPr>
      </w:pPr>
    </w:p>
    <w:p w:rsidR="00475C0D" w:rsidRDefault="00475C0D" w:rsidP="00475C0D">
      <w:pPr>
        <w:pStyle w:val="ConsPlusNormal"/>
        <w:keepNext/>
        <w:ind w:firstLine="720"/>
        <w:jc w:val="both"/>
        <w:rPr>
          <w:rFonts w:ascii="Times New Roman" w:hAnsi="Times New Roman" w:cs="Times New Roman"/>
          <w:sz w:val="28"/>
          <w:szCs w:val="28"/>
        </w:rPr>
      </w:pPr>
      <w:bookmarkStart w:id="3" w:name="sub_322"/>
      <w:r>
        <w:rPr>
          <w:rFonts w:ascii="Times New Roman" w:hAnsi="Times New Roman" w:cs="Times New Roman"/>
          <w:sz w:val="28"/>
          <w:szCs w:val="28"/>
        </w:rPr>
        <w:t xml:space="preserve">2.1. Прогноз социально-экономического развития муниципального образования Табунский район Алтайского края на среднесрочный период (далее – «Среднесрочный прогноз») разрабатывается ежегодно на очередной финансовый год и плановый период, составляющий три года, уполномоченным органом с учетом прогноза социально-экономического </w:t>
      </w:r>
      <w:proofErr w:type="gramStart"/>
      <w:r>
        <w:rPr>
          <w:rFonts w:ascii="Times New Roman" w:hAnsi="Times New Roman" w:cs="Times New Roman"/>
          <w:sz w:val="28"/>
          <w:szCs w:val="28"/>
        </w:rPr>
        <w:t>развития  Алтайского</w:t>
      </w:r>
      <w:proofErr w:type="gramEnd"/>
      <w:r>
        <w:rPr>
          <w:rFonts w:ascii="Times New Roman" w:hAnsi="Times New Roman" w:cs="Times New Roman"/>
          <w:sz w:val="28"/>
          <w:szCs w:val="28"/>
        </w:rPr>
        <w:t xml:space="preserve"> края на среднесрочный период и стратегии социально-экономического развития муниципального образования Табунский район Алтайского края.</w:t>
      </w:r>
    </w:p>
    <w:bookmarkEnd w:id="3"/>
    <w:p w:rsidR="00475C0D" w:rsidRDefault="00475C0D" w:rsidP="00475C0D">
      <w:pPr>
        <w:pStyle w:val="ConsPlusNormal"/>
        <w:keepNext/>
        <w:ind w:firstLine="720"/>
        <w:jc w:val="both"/>
        <w:rPr>
          <w:rFonts w:ascii="Times New Roman" w:hAnsi="Times New Roman" w:cs="Times New Roman"/>
          <w:sz w:val="28"/>
          <w:szCs w:val="28"/>
        </w:rPr>
      </w:pPr>
      <w:r>
        <w:rPr>
          <w:rFonts w:ascii="Times New Roman" w:hAnsi="Times New Roman" w:cs="Times New Roman"/>
          <w:sz w:val="28"/>
          <w:szCs w:val="28"/>
        </w:rPr>
        <w:t>2.2. Содержание среднесрочного прогноза определяется п.7 «</w:t>
      </w:r>
      <w:proofErr w:type="gramStart"/>
      <w:r>
        <w:rPr>
          <w:rFonts w:ascii="Times New Roman" w:hAnsi="Times New Roman" w:cs="Times New Roman"/>
          <w:sz w:val="28"/>
          <w:szCs w:val="28"/>
        </w:rPr>
        <w:t>Положения  о</w:t>
      </w:r>
      <w:proofErr w:type="gramEnd"/>
      <w:r>
        <w:rPr>
          <w:rFonts w:ascii="Times New Roman" w:hAnsi="Times New Roman" w:cs="Times New Roman"/>
          <w:sz w:val="28"/>
          <w:szCs w:val="28"/>
        </w:rPr>
        <w:t xml:space="preserve"> стратегическом планировании в муниципальном образовании Табунский район Алтайского края», утвержденного решением районного Совета депутатов от 28.07.2016  № 14.</w:t>
      </w:r>
    </w:p>
    <w:p w:rsidR="00475C0D" w:rsidRDefault="00475C0D" w:rsidP="00475C0D">
      <w:pPr>
        <w:pStyle w:val="ConsPlusNormal"/>
        <w:keepNext/>
        <w:ind w:firstLine="72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2.3. Уполномоченный орган:</w:t>
      </w:r>
    </w:p>
    <w:p w:rsidR="00475C0D" w:rsidRDefault="00475C0D" w:rsidP="00475C0D">
      <w:pPr>
        <w:pStyle w:val="ConsPlusNormal"/>
        <w:keepNext/>
        <w:tabs>
          <w:tab w:val="left" w:pos="0"/>
        </w:tabs>
        <w:ind w:right="23"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определяет форму и сроки предоставления ответственными исполнителями показателей среднесрочного прогноза по курируемым сферам деятельности; </w:t>
      </w:r>
    </w:p>
    <w:p w:rsidR="00475C0D" w:rsidRDefault="00475C0D" w:rsidP="00475C0D">
      <w:pPr>
        <w:pStyle w:val="ConsPlusNormal"/>
        <w:keepNext/>
        <w:tabs>
          <w:tab w:val="left" w:pos="0"/>
        </w:tabs>
        <w:ind w:right="23"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доводит до ответственных исполнителей исходные данные для разработки среднесрочного прогноза, полученные из Главного управления; </w:t>
      </w:r>
    </w:p>
    <w:p w:rsidR="00475C0D" w:rsidRDefault="00475C0D" w:rsidP="00475C0D">
      <w:pPr>
        <w:pStyle w:val="ConsPlusNormal"/>
        <w:keepNext/>
        <w:tabs>
          <w:tab w:val="left" w:pos="0"/>
        </w:tabs>
        <w:ind w:right="23"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разрабатывает среднесрочный прогноз на основе материалов, </w:t>
      </w:r>
      <w:r>
        <w:rPr>
          <w:rFonts w:ascii="Times New Roman" w:eastAsia="Calibri" w:hAnsi="Times New Roman" w:cs="Times New Roman"/>
          <w:sz w:val="28"/>
          <w:szCs w:val="28"/>
          <w:lang w:eastAsia="en-US"/>
        </w:rPr>
        <w:lastRenderedPageBreak/>
        <w:t xml:space="preserve">представленных ответственными исполнителями; </w:t>
      </w:r>
    </w:p>
    <w:p w:rsidR="00475C0D" w:rsidRDefault="00475C0D" w:rsidP="00475C0D">
      <w:pPr>
        <w:pStyle w:val="ConsPlusNormal"/>
        <w:keepNext/>
        <w:tabs>
          <w:tab w:val="left" w:pos="0"/>
        </w:tabs>
        <w:ind w:right="23"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направляет в срок до 1 сентября текущего года среднесрочный прогноз для согласования в Главное управление;</w:t>
      </w:r>
    </w:p>
    <w:p w:rsidR="00475C0D" w:rsidRDefault="00475C0D" w:rsidP="00475C0D">
      <w:pPr>
        <w:pStyle w:val="ConsPlusNormal"/>
        <w:keepNext/>
        <w:tabs>
          <w:tab w:val="left" w:pos="0"/>
        </w:tabs>
        <w:ind w:right="23"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после доработки представляет среднесрочный прогноз в администрацию Табунского района Алтайского края комитет по финансам, налоговой и кредитной политике. </w:t>
      </w:r>
    </w:p>
    <w:p w:rsidR="00475C0D" w:rsidRDefault="00475C0D" w:rsidP="00475C0D">
      <w:pPr>
        <w:pStyle w:val="ConsPlusNormal"/>
        <w:keepNext/>
        <w:tabs>
          <w:tab w:val="left" w:pos="0"/>
        </w:tabs>
        <w:ind w:right="23"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2.4. Ответственные исполнители: </w:t>
      </w:r>
    </w:p>
    <w:p w:rsidR="00475C0D" w:rsidRDefault="00475C0D" w:rsidP="00475C0D">
      <w:pPr>
        <w:pStyle w:val="ConsPlusNormal"/>
        <w:keepNext/>
        <w:tabs>
          <w:tab w:val="left" w:pos="0"/>
        </w:tabs>
        <w:ind w:right="23"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осуществляют прогнозирование показателей социально-экономического развития муниципального образования Табунский район Алтайского края в соответствии с установленными полномочиями; </w:t>
      </w:r>
    </w:p>
    <w:p w:rsidR="00475C0D" w:rsidRDefault="00475C0D" w:rsidP="00475C0D">
      <w:pPr>
        <w:pStyle w:val="ConsPlusNormal"/>
        <w:keepNext/>
        <w:tabs>
          <w:tab w:val="left" w:pos="0"/>
        </w:tabs>
        <w:ind w:right="23"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представляют в уполномоченный орган среднесрочный прогноз развития курируемых видов экономической деятельности, секторов и сфер экономики, социальной сферы с пояснительной запиской, иные материалы, необходимые для разработки соответствующих разделов прогноза.</w:t>
      </w:r>
    </w:p>
    <w:p w:rsidR="00475C0D" w:rsidRDefault="00475C0D" w:rsidP="00475C0D">
      <w:pPr>
        <w:keepNext/>
        <w:widowControl w:val="0"/>
        <w:ind w:firstLine="720"/>
        <w:jc w:val="both"/>
        <w:rPr>
          <w:sz w:val="28"/>
          <w:szCs w:val="28"/>
        </w:rPr>
      </w:pPr>
      <w:r>
        <w:rPr>
          <w:sz w:val="28"/>
          <w:szCs w:val="28"/>
        </w:rPr>
        <w:t>2.5. Среднесрочный прогноз утверждается постановлением администр</w:t>
      </w:r>
      <w:r w:rsidR="0073151B">
        <w:rPr>
          <w:sz w:val="28"/>
          <w:szCs w:val="28"/>
        </w:rPr>
        <w:t>а</w:t>
      </w:r>
      <w:r>
        <w:rPr>
          <w:sz w:val="28"/>
          <w:szCs w:val="28"/>
        </w:rPr>
        <w:t>ции района одновременно с принятием решения о внесении проекта местного бюджета в районный Совет депутатов.</w:t>
      </w:r>
    </w:p>
    <w:p w:rsidR="00475C0D" w:rsidRDefault="00475C0D" w:rsidP="00475C0D">
      <w:pPr>
        <w:keepNext/>
        <w:ind w:firstLine="720"/>
        <w:jc w:val="both"/>
        <w:rPr>
          <w:sz w:val="28"/>
          <w:szCs w:val="28"/>
        </w:rPr>
      </w:pPr>
      <w:r>
        <w:rPr>
          <w:sz w:val="28"/>
          <w:szCs w:val="28"/>
        </w:rPr>
        <w:t xml:space="preserve">2.6. Среднесрочный прогноз учитывается при </w:t>
      </w:r>
      <w:proofErr w:type="gramStart"/>
      <w:r>
        <w:rPr>
          <w:sz w:val="28"/>
          <w:szCs w:val="28"/>
        </w:rPr>
        <w:t>разработке  и</w:t>
      </w:r>
      <w:proofErr w:type="gramEnd"/>
      <w:r>
        <w:rPr>
          <w:sz w:val="28"/>
          <w:szCs w:val="28"/>
        </w:rPr>
        <w:t xml:space="preserve"> корректиров</w:t>
      </w:r>
      <w:r>
        <w:rPr>
          <w:sz w:val="28"/>
          <w:szCs w:val="28"/>
        </w:rPr>
        <w:softHyphen/>
        <w:t>ке прогноза социально-экономического развития муниципального образования Табунский район Алтайского края</w:t>
      </w:r>
      <w:r>
        <w:rPr>
          <w:i/>
          <w:sz w:val="28"/>
          <w:szCs w:val="28"/>
        </w:rPr>
        <w:t xml:space="preserve"> </w:t>
      </w:r>
      <w:r>
        <w:rPr>
          <w:sz w:val="28"/>
          <w:szCs w:val="28"/>
        </w:rPr>
        <w:t>на долго</w:t>
      </w:r>
      <w:r>
        <w:rPr>
          <w:sz w:val="28"/>
          <w:szCs w:val="28"/>
        </w:rPr>
        <w:softHyphen/>
        <w:t>срочный период.</w:t>
      </w:r>
    </w:p>
    <w:p w:rsidR="00475C0D" w:rsidRDefault="00475C0D" w:rsidP="00475C0D">
      <w:pPr>
        <w:keepNext/>
        <w:ind w:firstLine="720"/>
        <w:jc w:val="both"/>
        <w:rPr>
          <w:sz w:val="28"/>
          <w:szCs w:val="28"/>
        </w:rPr>
      </w:pPr>
      <w:r>
        <w:rPr>
          <w:sz w:val="28"/>
          <w:szCs w:val="28"/>
        </w:rPr>
        <w:t>2.7. Корректировка среднесрочного прогноза муниципального образования Табунский район Алтайского края осуществляется по решению главы администрации района в случае изменения условий социально-экономического развития и в порядке, предусмотренном для его разработки.</w:t>
      </w:r>
    </w:p>
    <w:p w:rsidR="00475C0D" w:rsidRDefault="00475C0D" w:rsidP="00475C0D">
      <w:pPr>
        <w:keepNext/>
        <w:ind w:left="851" w:firstLine="709"/>
        <w:jc w:val="both"/>
        <w:rPr>
          <w:sz w:val="24"/>
          <w:szCs w:val="24"/>
          <w:highlight w:val="lightGray"/>
        </w:rPr>
      </w:pPr>
    </w:p>
    <w:p w:rsidR="00475C0D" w:rsidRDefault="00475C0D" w:rsidP="00475C0D">
      <w:pPr>
        <w:pStyle w:val="ConsPlusNormal"/>
        <w:keepNext/>
        <w:ind w:left="360"/>
        <w:jc w:val="center"/>
        <w:outlineLvl w:val="1"/>
        <w:rPr>
          <w:rFonts w:ascii="Times New Roman" w:hAnsi="Times New Roman" w:cs="Times New Roman"/>
          <w:sz w:val="28"/>
          <w:szCs w:val="28"/>
        </w:rPr>
      </w:pPr>
      <w:r>
        <w:rPr>
          <w:rFonts w:ascii="Times New Roman" w:hAnsi="Times New Roman"/>
          <w:sz w:val="28"/>
          <w:szCs w:val="28"/>
        </w:rPr>
        <w:t>3. Порядок разработки и корре</w:t>
      </w:r>
      <w:r w:rsidR="0073151B">
        <w:rPr>
          <w:rFonts w:ascii="Times New Roman" w:hAnsi="Times New Roman"/>
          <w:sz w:val="28"/>
          <w:szCs w:val="28"/>
        </w:rPr>
        <w:t>к</w:t>
      </w:r>
      <w:r>
        <w:rPr>
          <w:rFonts w:ascii="Times New Roman" w:hAnsi="Times New Roman"/>
          <w:sz w:val="28"/>
          <w:szCs w:val="28"/>
        </w:rPr>
        <w:t xml:space="preserve">тировки </w:t>
      </w:r>
      <w:r>
        <w:rPr>
          <w:rFonts w:ascii="Times New Roman" w:hAnsi="Times New Roman" w:cs="Times New Roman"/>
          <w:sz w:val="28"/>
          <w:szCs w:val="28"/>
        </w:rPr>
        <w:t>прогноза социально-экономического развития муниципального образования Табунский район Алтайского края на</w:t>
      </w:r>
      <w:r>
        <w:rPr>
          <w:rFonts w:ascii="Times New Roman" w:hAnsi="Times New Roman"/>
          <w:sz w:val="28"/>
          <w:szCs w:val="28"/>
        </w:rPr>
        <w:t xml:space="preserve"> долгосрочный период</w:t>
      </w:r>
    </w:p>
    <w:p w:rsidR="00475C0D" w:rsidRDefault="00475C0D" w:rsidP="00475C0D">
      <w:pPr>
        <w:pStyle w:val="ConsPlusNormal"/>
        <w:keepNext/>
        <w:jc w:val="center"/>
        <w:outlineLvl w:val="1"/>
        <w:rPr>
          <w:rFonts w:ascii="Times New Roman" w:hAnsi="Times New Roman" w:cs="Times New Roman"/>
          <w:iCs/>
          <w:color w:val="FF0000"/>
          <w:sz w:val="24"/>
          <w:szCs w:val="24"/>
        </w:rPr>
      </w:pPr>
    </w:p>
    <w:p w:rsidR="00475C0D" w:rsidRDefault="00475C0D" w:rsidP="00475C0D">
      <w:pPr>
        <w:pStyle w:val="ConsPlusNormal"/>
        <w:keepNext/>
        <w:ind w:firstLine="709"/>
        <w:jc w:val="both"/>
        <w:rPr>
          <w:rFonts w:ascii="Times New Roman" w:hAnsi="Times New Roman" w:cs="Times New Roman"/>
          <w:sz w:val="28"/>
          <w:szCs w:val="28"/>
        </w:rPr>
      </w:pPr>
      <w:r>
        <w:rPr>
          <w:rFonts w:ascii="Times New Roman" w:hAnsi="Times New Roman" w:cs="Times New Roman"/>
          <w:sz w:val="28"/>
          <w:szCs w:val="28"/>
        </w:rPr>
        <w:t xml:space="preserve">3.1. Прогноз социально-экономического развития муниципального образования Табунский район Алтайского </w:t>
      </w:r>
      <w:proofErr w:type="gramStart"/>
      <w:r>
        <w:rPr>
          <w:rFonts w:ascii="Times New Roman" w:hAnsi="Times New Roman" w:cs="Times New Roman"/>
          <w:sz w:val="28"/>
          <w:szCs w:val="28"/>
        </w:rPr>
        <w:t>края</w:t>
      </w:r>
      <w:r>
        <w:rPr>
          <w:rFonts w:ascii="Times New Roman" w:hAnsi="Times New Roman" w:cs="Times New Roman"/>
          <w:i/>
          <w:sz w:val="28"/>
          <w:szCs w:val="28"/>
        </w:rPr>
        <w:t xml:space="preserve"> </w:t>
      </w:r>
      <w:r>
        <w:rPr>
          <w:rFonts w:ascii="Times New Roman" w:hAnsi="Times New Roman" w:cs="Times New Roman"/>
          <w:sz w:val="28"/>
          <w:szCs w:val="28"/>
        </w:rPr>
        <w:t xml:space="preserve"> на</w:t>
      </w:r>
      <w:proofErr w:type="gramEnd"/>
      <w:r>
        <w:rPr>
          <w:rFonts w:ascii="Times New Roman" w:hAnsi="Times New Roman" w:cs="Times New Roman"/>
          <w:sz w:val="28"/>
          <w:szCs w:val="28"/>
        </w:rPr>
        <w:t xml:space="preserve"> долгосрочный период (далее – «долгосрочный прогноз») разрабатывается уполномоченным органом каждые шесть лет на двенадцать и более лет на основе прогноза социально-экономического развития Российской Федерации и Алтайского края на долгосрочный период.</w:t>
      </w:r>
    </w:p>
    <w:p w:rsidR="00475C0D" w:rsidRDefault="00475C0D" w:rsidP="00475C0D">
      <w:pPr>
        <w:pStyle w:val="ConsPlusNormal"/>
        <w:keepNext/>
        <w:ind w:firstLine="709"/>
        <w:jc w:val="both"/>
        <w:rPr>
          <w:rFonts w:ascii="Times New Roman" w:hAnsi="Times New Roman" w:cs="Times New Roman"/>
          <w:sz w:val="28"/>
          <w:szCs w:val="28"/>
        </w:rPr>
      </w:pPr>
      <w:r>
        <w:rPr>
          <w:rFonts w:ascii="Times New Roman" w:hAnsi="Times New Roman" w:cs="Times New Roman"/>
          <w:sz w:val="28"/>
          <w:szCs w:val="28"/>
        </w:rPr>
        <w:t>3.2. Содержание долгосрочного прогноза определяется п.8 «</w:t>
      </w:r>
      <w:proofErr w:type="gramStart"/>
      <w:r>
        <w:rPr>
          <w:rFonts w:ascii="Times New Roman" w:hAnsi="Times New Roman" w:cs="Times New Roman"/>
          <w:sz w:val="28"/>
          <w:szCs w:val="28"/>
        </w:rPr>
        <w:t>Положения  о</w:t>
      </w:r>
      <w:proofErr w:type="gramEnd"/>
      <w:r>
        <w:rPr>
          <w:rFonts w:ascii="Times New Roman" w:hAnsi="Times New Roman" w:cs="Times New Roman"/>
          <w:sz w:val="28"/>
          <w:szCs w:val="28"/>
        </w:rPr>
        <w:t xml:space="preserve"> стратегическом планировании в муниципальном образовании Табунский район Алтайского края», утвержденного решением районного Совета депутатов от 28.07.2016  № 14.</w:t>
      </w:r>
    </w:p>
    <w:p w:rsidR="00475C0D" w:rsidRDefault="00475C0D" w:rsidP="00475C0D">
      <w:pPr>
        <w:pStyle w:val="ConsPlusNormal"/>
        <w:keepNext/>
        <w:tabs>
          <w:tab w:val="left" w:pos="0"/>
        </w:tabs>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3.3. Уполномоченный орган обеспечивает ответственных исполнителей основными параметрами и характеристиками прогноза социально-экономического развития Алтайского края на долгосрочный период, полученными из Главного управления.</w:t>
      </w:r>
    </w:p>
    <w:p w:rsidR="00475C0D" w:rsidRDefault="00475C0D" w:rsidP="00475C0D">
      <w:pPr>
        <w:pStyle w:val="ConsPlusNormal"/>
        <w:keepNext/>
        <w:tabs>
          <w:tab w:val="left" w:pos="0"/>
        </w:tabs>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3.4. Ответственные исполнители в срок и по форме, установ</w:t>
      </w:r>
      <w:r>
        <w:rPr>
          <w:rFonts w:ascii="Times New Roman" w:eastAsia="Calibri" w:hAnsi="Times New Roman" w:cs="Times New Roman"/>
          <w:sz w:val="28"/>
          <w:szCs w:val="28"/>
          <w:lang w:eastAsia="en-US"/>
        </w:rPr>
        <w:softHyphen/>
        <w:t xml:space="preserve">ленные </w:t>
      </w:r>
      <w:r>
        <w:rPr>
          <w:rFonts w:ascii="Times New Roman" w:eastAsia="Calibri" w:hAnsi="Times New Roman" w:cs="Times New Roman"/>
          <w:sz w:val="28"/>
          <w:szCs w:val="28"/>
          <w:lang w:eastAsia="en-US"/>
        </w:rPr>
        <w:lastRenderedPageBreak/>
        <w:t>уполномоченным органом, представляют:</w:t>
      </w:r>
    </w:p>
    <w:p w:rsidR="00475C0D" w:rsidRDefault="00475C0D" w:rsidP="00475C0D">
      <w:pPr>
        <w:pStyle w:val="ConsPlusNormal"/>
        <w:keepNext/>
        <w:tabs>
          <w:tab w:val="left" w:pos="0"/>
        </w:tabs>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прогноз развития видов эконо</w:t>
      </w:r>
      <w:r>
        <w:rPr>
          <w:rFonts w:ascii="Times New Roman" w:eastAsia="Calibri" w:hAnsi="Times New Roman" w:cs="Times New Roman"/>
          <w:sz w:val="28"/>
          <w:szCs w:val="28"/>
          <w:lang w:eastAsia="en-US"/>
        </w:rPr>
        <w:softHyphen/>
        <w:t>мической деятельности, секторов и сфер экономики, а также материалы, не</w:t>
      </w:r>
      <w:r>
        <w:rPr>
          <w:rFonts w:ascii="Times New Roman" w:eastAsia="Calibri" w:hAnsi="Times New Roman" w:cs="Times New Roman"/>
          <w:sz w:val="28"/>
          <w:szCs w:val="28"/>
          <w:lang w:eastAsia="en-US"/>
        </w:rPr>
        <w:softHyphen/>
        <w:t>обходимые для разработки соответствующих разделов долгосрочного про</w:t>
      </w:r>
      <w:r>
        <w:rPr>
          <w:rFonts w:ascii="Times New Roman" w:eastAsia="Calibri" w:hAnsi="Times New Roman" w:cs="Times New Roman"/>
          <w:sz w:val="28"/>
          <w:szCs w:val="28"/>
          <w:lang w:eastAsia="en-US"/>
        </w:rPr>
        <w:softHyphen/>
        <w:t>гноза;</w:t>
      </w:r>
    </w:p>
    <w:p w:rsidR="00475C0D" w:rsidRDefault="00475C0D" w:rsidP="00475C0D">
      <w:pPr>
        <w:pStyle w:val="ConsPlusNormal"/>
        <w:keepNext/>
        <w:tabs>
          <w:tab w:val="left" w:pos="0"/>
        </w:tabs>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информацию о целевых показателях (индикаторах) и финансовом обеспечении муниципальных программ.</w:t>
      </w:r>
    </w:p>
    <w:p w:rsidR="00475C0D" w:rsidRDefault="00475C0D" w:rsidP="00475C0D">
      <w:pPr>
        <w:pStyle w:val="ConsPlusNormal"/>
        <w:keepNext/>
        <w:tabs>
          <w:tab w:val="left" w:pos="0"/>
        </w:tabs>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3.5. Уполномоченный орган:</w:t>
      </w:r>
    </w:p>
    <w:p w:rsidR="00475C0D" w:rsidRDefault="00475C0D" w:rsidP="00475C0D">
      <w:pPr>
        <w:pStyle w:val="ConsPlusNormal"/>
        <w:keepNext/>
        <w:tabs>
          <w:tab w:val="left" w:pos="0"/>
        </w:tabs>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разрабатывает проект долгосрочного прогноза на основе данных, представленных ответственными исполнителями;</w:t>
      </w:r>
    </w:p>
    <w:p w:rsidR="00475C0D" w:rsidRDefault="00475C0D" w:rsidP="00475C0D">
      <w:pPr>
        <w:pStyle w:val="ConsPlusNormal"/>
        <w:keepNext/>
        <w:tabs>
          <w:tab w:val="left" w:pos="0"/>
        </w:tabs>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направляет проект долгосрочного прогноза в установленные сроки для согласования в Главное управление;</w:t>
      </w:r>
    </w:p>
    <w:p w:rsidR="00475C0D" w:rsidRDefault="00475C0D" w:rsidP="00475C0D">
      <w:pPr>
        <w:pStyle w:val="ConsPlusNormal"/>
        <w:keepNext/>
        <w:tabs>
          <w:tab w:val="left" w:pos="0"/>
        </w:tabs>
        <w:ind w:firstLine="709"/>
        <w:jc w:val="both"/>
        <w:rPr>
          <w:rFonts w:ascii="Times New Roman" w:eastAsia="Calibri" w:hAnsi="Times New Roman" w:cs="Times New Roman"/>
          <w:i/>
          <w:sz w:val="28"/>
          <w:szCs w:val="28"/>
          <w:lang w:eastAsia="en-US"/>
        </w:rPr>
      </w:pPr>
      <w:r>
        <w:rPr>
          <w:rFonts w:ascii="Times New Roman" w:eastAsia="Calibri" w:hAnsi="Times New Roman" w:cs="Times New Roman"/>
          <w:sz w:val="28"/>
          <w:szCs w:val="28"/>
          <w:lang w:eastAsia="en-US"/>
        </w:rPr>
        <w:t>размещает проект долгосрочного прогноза для общественного обсуждения на официальном сайте администрации района;</w:t>
      </w:r>
    </w:p>
    <w:p w:rsidR="00475C0D" w:rsidRDefault="00475C0D" w:rsidP="00475C0D">
      <w:pPr>
        <w:pStyle w:val="ConsPlusNormal"/>
        <w:keepNext/>
        <w:tabs>
          <w:tab w:val="left" w:pos="0"/>
        </w:tabs>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дорабатывает проект долгосрочного прогноза и направля</w:t>
      </w:r>
      <w:r>
        <w:rPr>
          <w:rFonts w:ascii="Times New Roman" w:eastAsia="Calibri" w:hAnsi="Times New Roman" w:cs="Times New Roman"/>
          <w:sz w:val="28"/>
          <w:szCs w:val="28"/>
          <w:lang w:eastAsia="en-US"/>
        </w:rPr>
        <w:softHyphen/>
        <w:t xml:space="preserve">ет на утверждение </w:t>
      </w:r>
      <w:r>
        <w:rPr>
          <w:rFonts w:ascii="Times New Roman" w:hAnsi="Times New Roman" w:cs="Times New Roman"/>
          <w:sz w:val="28"/>
          <w:szCs w:val="28"/>
        </w:rPr>
        <w:t>правовым актом администрации района.</w:t>
      </w:r>
    </w:p>
    <w:p w:rsidR="00475C0D" w:rsidRDefault="00475C0D" w:rsidP="00475C0D">
      <w:pPr>
        <w:pStyle w:val="a7"/>
        <w:keepNext/>
        <w:tabs>
          <w:tab w:val="left" w:pos="1138"/>
        </w:tabs>
        <w:spacing w:line="240" w:lineRule="auto"/>
        <w:ind w:firstLine="709"/>
        <w:rPr>
          <w:i/>
          <w:szCs w:val="28"/>
        </w:rPr>
      </w:pPr>
      <w:r>
        <w:rPr>
          <w:szCs w:val="28"/>
        </w:rPr>
        <w:t>3.6. Долгосрочный прогноз является основой для разработки бюджетного прогноза муниципального образования Табунский район Алтайского края</w:t>
      </w:r>
      <w:r>
        <w:rPr>
          <w:i/>
          <w:szCs w:val="28"/>
        </w:rPr>
        <w:t xml:space="preserve"> </w:t>
      </w:r>
      <w:r>
        <w:rPr>
          <w:szCs w:val="28"/>
        </w:rPr>
        <w:t>на долгосрочный период.</w:t>
      </w:r>
    </w:p>
    <w:p w:rsidR="00475C0D" w:rsidRDefault="00475C0D" w:rsidP="00475C0D">
      <w:pPr>
        <w:pStyle w:val="ConsPlusNormal"/>
        <w:tabs>
          <w:tab w:val="left" w:pos="0"/>
        </w:tabs>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3.7. Корректировка долгосрочного прогноза осуществляется в соответствии с решением главы администрации района в случае принятия решения на федеральном и краевом уровнях о корректировке долгосрочного прогноза, в порядке, предусмотренном для его разработки. </w:t>
      </w:r>
    </w:p>
    <w:p w:rsidR="00475C0D" w:rsidRDefault="00475C0D" w:rsidP="00475C0D">
      <w:pPr>
        <w:pStyle w:val="ConsPlusNormal"/>
        <w:keepNext/>
        <w:jc w:val="center"/>
        <w:outlineLvl w:val="1"/>
        <w:rPr>
          <w:rFonts w:ascii="Times New Roman" w:hAnsi="Times New Roman" w:cs="Times New Roman"/>
          <w:sz w:val="24"/>
          <w:szCs w:val="24"/>
        </w:rPr>
      </w:pPr>
    </w:p>
    <w:p w:rsidR="00475C0D" w:rsidRDefault="00475C0D" w:rsidP="00475C0D">
      <w:pPr>
        <w:pStyle w:val="ConsPlusNormal"/>
        <w:keepNext/>
        <w:ind w:firstLine="720"/>
        <w:jc w:val="center"/>
        <w:outlineLvl w:val="1"/>
        <w:rPr>
          <w:rFonts w:ascii="Times New Roman" w:hAnsi="Times New Roman" w:cs="Times New Roman"/>
          <w:sz w:val="28"/>
          <w:szCs w:val="28"/>
        </w:rPr>
      </w:pPr>
      <w:r>
        <w:rPr>
          <w:rFonts w:ascii="Times New Roman" w:hAnsi="Times New Roman" w:cs="Times New Roman"/>
          <w:sz w:val="28"/>
          <w:szCs w:val="28"/>
        </w:rPr>
        <w:t>4. Порядок мониторинга и контроля реализации прогнозов</w:t>
      </w:r>
    </w:p>
    <w:p w:rsidR="00475C0D" w:rsidRDefault="00475C0D" w:rsidP="00475C0D">
      <w:pPr>
        <w:pStyle w:val="ConsPlusNormal"/>
        <w:keepNext/>
        <w:ind w:firstLine="720"/>
        <w:jc w:val="both"/>
        <w:rPr>
          <w:rFonts w:ascii="Times New Roman" w:hAnsi="Times New Roman" w:cs="Times New Roman"/>
          <w:sz w:val="24"/>
          <w:szCs w:val="24"/>
        </w:rPr>
      </w:pPr>
    </w:p>
    <w:p w:rsidR="00475C0D" w:rsidRDefault="00475C0D" w:rsidP="00475C0D">
      <w:pPr>
        <w:pStyle w:val="ConsPlusNormal"/>
        <w:tabs>
          <w:tab w:val="left" w:pos="0"/>
        </w:tabs>
        <w:adjustRightInd/>
        <w:ind w:firstLine="709"/>
        <w:jc w:val="both"/>
        <w:rPr>
          <w:rFonts w:ascii="Times New Roman" w:hAnsi="Times New Roman" w:cs="Times New Roman"/>
          <w:sz w:val="28"/>
          <w:szCs w:val="28"/>
        </w:rPr>
      </w:pPr>
      <w:r>
        <w:rPr>
          <w:rFonts w:ascii="Times New Roman" w:hAnsi="Times New Roman" w:cs="Times New Roman"/>
          <w:sz w:val="24"/>
          <w:szCs w:val="24"/>
        </w:rPr>
        <w:t xml:space="preserve">4.1. </w:t>
      </w:r>
      <w:r>
        <w:rPr>
          <w:rFonts w:ascii="Times New Roman" w:hAnsi="Times New Roman" w:cs="Times New Roman"/>
          <w:sz w:val="28"/>
          <w:szCs w:val="28"/>
        </w:rPr>
        <w:t>Мониторинг и контроль реализации прогнозов осуществляются ответственными исполнителями по соответствующим видам экономической деятельности, секторам, сферам экономики и социальной сферы на ежегодной основе и координируются уполномоченным органом.</w:t>
      </w:r>
    </w:p>
    <w:p w:rsidR="00475C0D" w:rsidRDefault="00475C0D" w:rsidP="00475C0D">
      <w:pPr>
        <w:pStyle w:val="ConsPlusNormal"/>
        <w:tabs>
          <w:tab w:val="left" w:pos="0"/>
        </w:tabs>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4.2. Уполномоченный орган на основе обобщения информации, представляемой ответственными исполнителями, оценки достижения показателей социально-экономического развития муниципального образования Табунский район Алтайского </w:t>
      </w:r>
      <w:proofErr w:type="gramStart"/>
      <w:r>
        <w:rPr>
          <w:rFonts w:ascii="Times New Roman" w:hAnsi="Times New Roman" w:cs="Times New Roman"/>
          <w:sz w:val="28"/>
          <w:szCs w:val="28"/>
        </w:rPr>
        <w:t>края</w:t>
      </w:r>
      <w:r>
        <w:rPr>
          <w:rFonts w:ascii="Times New Roman" w:hAnsi="Times New Roman" w:cs="Times New Roman"/>
          <w:i/>
          <w:sz w:val="28"/>
          <w:szCs w:val="28"/>
        </w:rPr>
        <w:t xml:space="preserve"> </w:t>
      </w:r>
      <w:r>
        <w:rPr>
          <w:rFonts w:ascii="Times New Roman" w:hAnsi="Times New Roman" w:cs="Times New Roman"/>
          <w:sz w:val="28"/>
          <w:szCs w:val="28"/>
        </w:rPr>
        <w:t xml:space="preserve"> формирует</w:t>
      </w:r>
      <w:proofErr w:type="gramEnd"/>
      <w:r>
        <w:rPr>
          <w:rFonts w:ascii="Times New Roman" w:hAnsi="Times New Roman" w:cs="Times New Roman"/>
          <w:sz w:val="28"/>
          <w:szCs w:val="28"/>
        </w:rPr>
        <w:t xml:space="preserve"> ежегодный доклад «Об итогах социально-экономического развития муниципального образования Табунский район Алтайского края  и направляет  в администрацию района.</w:t>
      </w:r>
    </w:p>
    <w:p w:rsidR="00475C0D" w:rsidRDefault="00475C0D" w:rsidP="00475C0D">
      <w:pPr>
        <w:pStyle w:val="ConsPlusNormal"/>
        <w:tabs>
          <w:tab w:val="left" w:pos="0"/>
        </w:tabs>
        <w:adjustRightInd/>
        <w:ind w:firstLine="709"/>
        <w:jc w:val="both"/>
        <w:rPr>
          <w:rFonts w:ascii="Times New Roman" w:hAnsi="Times New Roman" w:cs="Times New Roman"/>
          <w:sz w:val="28"/>
          <w:szCs w:val="28"/>
        </w:rPr>
      </w:pPr>
      <w:r>
        <w:rPr>
          <w:rFonts w:ascii="Times New Roman" w:hAnsi="Times New Roman" w:cs="Times New Roman"/>
          <w:sz w:val="28"/>
          <w:szCs w:val="28"/>
        </w:rPr>
        <w:t>4.3. Результаты мониторинга выполнения показателей прогнозов отражаются в ежегодном отчете главы администрации района о результатах деятельности администрации Табунского района Алтайского края.</w:t>
      </w:r>
    </w:p>
    <w:p w:rsidR="00475C0D" w:rsidRDefault="00475C0D" w:rsidP="00475C0D">
      <w:pPr>
        <w:pStyle w:val="ConsPlusNormal"/>
        <w:tabs>
          <w:tab w:val="left" w:pos="0"/>
        </w:tabs>
        <w:adjustRightInd/>
        <w:ind w:firstLine="709"/>
        <w:jc w:val="both"/>
        <w:rPr>
          <w:rFonts w:ascii="Times New Roman" w:hAnsi="Times New Roman" w:cs="Times New Roman"/>
          <w:sz w:val="28"/>
          <w:szCs w:val="28"/>
        </w:rPr>
      </w:pPr>
      <w:r>
        <w:rPr>
          <w:rFonts w:ascii="Times New Roman" w:hAnsi="Times New Roman" w:cs="Times New Roman"/>
          <w:sz w:val="28"/>
          <w:szCs w:val="28"/>
        </w:rPr>
        <w:t>4.4. Ежегодный доклад «Об итогах социально-экономического развития муниципального образования Табунский район Алтайского края» подлежит размещению на официальном сайте администрации района в информационно-телекоммуникационной сети «Интернет».</w:t>
      </w:r>
    </w:p>
    <w:p w:rsidR="00475C0D" w:rsidRDefault="00475C0D" w:rsidP="00475C0D">
      <w:pPr>
        <w:pStyle w:val="ConsPlusNormal"/>
        <w:tabs>
          <w:tab w:val="left" w:pos="0"/>
        </w:tabs>
        <w:adjustRightInd/>
        <w:ind w:firstLine="709"/>
        <w:jc w:val="both"/>
        <w:rPr>
          <w:rFonts w:ascii="Times New Roman" w:hAnsi="Times New Roman" w:cs="Times New Roman"/>
          <w:sz w:val="28"/>
          <w:szCs w:val="28"/>
        </w:rPr>
      </w:pPr>
    </w:p>
    <w:p w:rsidR="00475C0D" w:rsidRDefault="00475C0D"/>
    <w:sectPr w:rsidR="00475C0D" w:rsidSect="007403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B2A41"/>
    <w:multiLevelType w:val="hybridMultilevel"/>
    <w:tmpl w:val="75969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E77606"/>
    <w:multiLevelType w:val="hybridMultilevel"/>
    <w:tmpl w:val="19D6B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922165"/>
    <w:multiLevelType w:val="hybridMultilevel"/>
    <w:tmpl w:val="1FFED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864552"/>
    <w:multiLevelType w:val="hybridMultilevel"/>
    <w:tmpl w:val="D6A2A3A8"/>
    <w:lvl w:ilvl="0" w:tplc="B3320D8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CEB"/>
    <w:rsid w:val="00115CDF"/>
    <w:rsid w:val="00126BA2"/>
    <w:rsid w:val="00150FFD"/>
    <w:rsid w:val="002820D5"/>
    <w:rsid w:val="002C4770"/>
    <w:rsid w:val="002D7F8B"/>
    <w:rsid w:val="002E6E34"/>
    <w:rsid w:val="0032647A"/>
    <w:rsid w:val="00340495"/>
    <w:rsid w:val="00364549"/>
    <w:rsid w:val="00393D54"/>
    <w:rsid w:val="003B6909"/>
    <w:rsid w:val="00475C0D"/>
    <w:rsid w:val="004F47FB"/>
    <w:rsid w:val="00505452"/>
    <w:rsid w:val="00555CEB"/>
    <w:rsid w:val="005C3014"/>
    <w:rsid w:val="005C5963"/>
    <w:rsid w:val="006871C8"/>
    <w:rsid w:val="00704C8F"/>
    <w:rsid w:val="00725088"/>
    <w:rsid w:val="0073151B"/>
    <w:rsid w:val="00734A25"/>
    <w:rsid w:val="0074035E"/>
    <w:rsid w:val="00825B4A"/>
    <w:rsid w:val="00887C9E"/>
    <w:rsid w:val="008E03CE"/>
    <w:rsid w:val="008F4F5F"/>
    <w:rsid w:val="008F58AC"/>
    <w:rsid w:val="00A367D9"/>
    <w:rsid w:val="00A90E52"/>
    <w:rsid w:val="00AA1FF8"/>
    <w:rsid w:val="00AB7B60"/>
    <w:rsid w:val="00AD10F6"/>
    <w:rsid w:val="00AE5780"/>
    <w:rsid w:val="00B82F45"/>
    <w:rsid w:val="00C710D7"/>
    <w:rsid w:val="00C96AB9"/>
    <w:rsid w:val="00CA3AEC"/>
    <w:rsid w:val="00CE1ED4"/>
    <w:rsid w:val="00DD62A5"/>
    <w:rsid w:val="00E67DC9"/>
    <w:rsid w:val="00E75D99"/>
    <w:rsid w:val="00EA6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A0BBE-2ECB-484B-8EBC-CEE7654B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014"/>
    <w:rPr>
      <w:rFonts w:eastAsia="Times New Roman"/>
    </w:rPr>
  </w:style>
  <w:style w:type="paragraph" w:styleId="3">
    <w:name w:val="heading 3"/>
    <w:basedOn w:val="a"/>
    <w:next w:val="a"/>
    <w:link w:val="30"/>
    <w:qFormat/>
    <w:rsid w:val="00555CEB"/>
    <w:pPr>
      <w:keepNext/>
      <w:jc w:val="center"/>
      <w:outlineLvl w:val="2"/>
    </w:pPr>
    <w:rPr>
      <w:b/>
      <w:caps/>
      <w:spacing w:val="50"/>
      <w:sz w:val="30"/>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555CEB"/>
    <w:rPr>
      <w:rFonts w:eastAsia="Times New Roman" w:cs="Times New Roman"/>
      <w:b/>
      <w:caps/>
      <w:spacing w:val="50"/>
      <w:sz w:val="30"/>
      <w:szCs w:val="20"/>
      <w:lang w:eastAsia="ru-RU"/>
    </w:rPr>
  </w:style>
  <w:style w:type="paragraph" w:styleId="a3">
    <w:name w:val="Subtitle"/>
    <w:basedOn w:val="a"/>
    <w:link w:val="a4"/>
    <w:qFormat/>
    <w:rsid w:val="00555CEB"/>
    <w:pPr>
      <w:jc w:val="center"/>
    </w:pPr>
    <w:rPr>
      <w:sz w:val="26"/>
      <w:lang w:val="x-none"/>
    </w:rPr>
  </w:style>
  <w:style w:type="character" w:customStyle="1" w:styleId="a4">
    <w:name w:val="Подзаголовок Знак"/>
    <w:link w:val="a3"/>
    <w:rsid w:val="00555CEB"/>
    <w:rPr>
      <w:rFonts w:eastAsia="Times New Roman" w:cs="Times New Roman"/>
      <w:sz w:val="26"/>
      <w:szCs w:val="20"/>
      <w:lang w:eastAsia="ru-RU"/>
    </w:rPr>
  </w:style>
  <w:style w:type="paragraph" w:styleId="a5">
    <w:name w:val="Balloon Text"/>
    <w:basedOn w:val="a"/>
    <w:link w:val="a6"/>
    <w:uiPriority w:val="99"/>
    <w:semiHidden/>
    <w:unhideWhenUsed/>
    <w:rsid w:val="002820D5"/>
    <w:rPr>
      <w:rFonts w:ascii="Tahoma" w:hAnsi="Tahoma"/>
      <w:sz w:val="16"/>
      <w:szCs w:val="16"/>
      <w:lang w:val="x-none" w:eastAsia="x-none"/>
    </w:rPr>
  </w:style>
  <w:style w:type="character" w:customStyle="1" w:styleId="a6">
    <w:name w:val="Текст выноски Знак"/>
    <w:link w:val="a5"/>
    <w:uiPriority w:val="99"/>
    <w:semiHidden/>
    <w:rsid w:val="002820D5"/>
    <w:rPr>
      <w:rFonts w:ascii="Tahoma" w:eastAsia="Times New Roman" w:hAnsi="Tahoma" w:cs="Tahoma"/>
      <w:sz w:val="16"/>
      <w:szCs w:val="16"/>
    </w:rPr>
  </w:style>
  <w:style w:type="paragraph" w:styleId="HTML">
    <w:name w:val="HTML Preformatted"/>
    <w:basedOn w:val="a"/>
    <w:link w:val="HTML0"/>
    <w:semiHidden/>
    <w:unhideWhenUsed/>
    <w:rsid w:val="00475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semiHidden/>
    <w:rsid w:val="00475C0D"/>
    <w:rPr>
      <w:rFonts w:ascii="Courier New" w:eastAsia="Times New Roman" w:hAnsi="Courier New"/>
      <w:lang w:val="x-none" w:eastAsia="x-none"/>
    </w:rPr>
  </w:style>
  <w:style w:type="paragraph" w:styleId="a7">
    <w:name w:val="Body Text"/>
    <w:basedOn w:val="a"/>
    <w:link w:val="a8"/>
    <w:uiPriority w:val="99"/>
    <w:semiHidden/>
    <w:unhideWhenUsed/>
    <w:rsid w:val="00475C0D"/>
    <w:pPr>
      <w:spacing w:line="240" w:lineRule="exact"/>
      <w:jc w:val="both"/>
    </w:pPr>
    <w:rPr>
      <w:sz w:val="28"/>
      <w:lang w:val="x-none" w:eastAsia="x-none"/>
    </w:rPr>
  </w:style>
  <w:style w:type="character" w:customStyle="1" w:styleId="a8">
    <w:name w:val="Основной текст Знак"/>
    <w:link w:val="a7"/>
    <w:uiPriority w:val="99"/>
    <w:semiHidden/>
    <w:rsid w:val="00475C0D"/>
    <w:rPr>
      <w:rFonts w:eastAsia="Times New Roman"/>
      <w:sz w:val="28"/>
      <w:lang w:val="x-none" w:eastAsia="x-none"/>
    </w:rPr>
  </w:style>
  <w:style w:type="paragraph" w:customStyle="1" w:styleId="ConsPlusNormal">
    <w:name w:val="ConsPlusNormal"/>
    <w:rsid w:val="00475C0D"/>
    <w:pPr>
      <w:widowControl w:val="0"/>
      <w:autoSpaceDE w:val="0"/>
      <w:autoSpaceDN w:val="0"/>
      <w:adjustRightInd w:val="0"/>
    </w:pPr>
    <w:rPr>
      <w:rFonts w:ascii="Arial" w:eastAsia="Times New Roman" w:hAnsi="Arial" w:cs="Arial"/>
    </w:rPr>
  </w:style>
  <w:style w:type="character" w:styleId="a9">
    <w:name w:val="Hyperlink"/>
    <w:uiPriority w:val="99"/>
    <w:semiHidden/>
    <w:unhideWhenUsed/>
    <w:rsid w:val="00475C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1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9095183B8FE5327CD53CE0975BDE5E578EBC74840691E6659293FDD444FADBq5p4I" TargetMode="External"/><Relationship Id="rId3" Type="http://schemas.openxmlformats.org/officeDocument/2006/relationships/styles" Target="styles.xml"/><Relationship Id="rId7" Type="http://schemas.openxmlformats.org/officeDocument/2006/relationships/hyperlink" Target="consultantplus://offline/ref=289095183B8FE5327CD53CE0975BDE5E578EBC7484039DE2649293FDD444FADBq5p4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89095183B8FE5327CD522ED813780525083E67185009FB73FCDC8A0834DF08C1360A8DDE7613A32q0p8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710052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A7242-41EF-4D9D-BFF5-C708FC08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1638</Words>
  <Characters>9341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Комитет по экономике и управлению мун. имуществом</Company>
  <LinksUpToDate>false</LinksUpToDate>
  <CharactersWithSpaces>10958</CharactersWithSpaces>
  <SharedDoc>false</SharedDoc>
  <HLinks>
    <vt:vector size="24" baseType="variant">
      <vt:variant>
        <vt:i4>7143481</vt:i4>
      </vt:variant>
      <vt:variant>
        <vt:i4>9</vt:i4>
      </vt:variant>
      <vt:variant>
        <vt:i4>0</vt:i4>
      </vt:variant>
      <vt:variant>
        <vt:i4>5</vt:i4>
      </vt:variant>
      <vt:variant>
        <vt:lpwstr>garantf1://71005242.0/</vt:lpwstr>
      </vt:variant>
      <vt:variant>
        <vt:lpwstr/>
      </vt:variant>
      <vt:variant>
        <vt:i4>2359397</vt:i4>
      </vt:variant>
      <vt:variant>
        <vt:i4>6</vt:i4>
      </vt:variant>
      <vt:variant>
        <vt:i4>0</vt:i4>
      </vt:variant>
      <vt:variant>
        <vt:i4>5</vt:i4>
      </vt:variant>
      <vt:variant>
        <vt:lpwstr>consultantplus://offline/ref=289095183B8FE5327CD53CE0975BDE5E578EBC74840691E6659293FDD444FADBq5p4I</vt:lpwstr>
      </vt:variant>
      <vt:variant>
        <vt:lpwstr/>
      </vt:variant>
      <vt:variant>
        <vt:i4>2359344</vt:i4>
      </vt:variant>
      <vt:variant>
        <vt:i4>3</vt:i4>
      </vt:variant>
      <vt:variant>
        <vt:i4>0</vt:i4>
      </vt:variant>
      <vt:variant>
        <vt:i4>5</vt:i4>
      </vt:variant>
      <vt:variant>
        <vt:lpwstr>consultantplus://offline/ref=289095183B8FE5327CD53CE0975BDE5E578EBC7484039DE2649293FDD444FADBq5p4I</vt:lpwstr>
      </vt:variant>
      <vt:variant>
        <vt:lpwstr/>
      </vt:variant>
      <vt:variant>
        <vt:i4>2949183</vt:i4>
      </vt:variant>
      <vt:variant>
        <vt:i4>0</vt:i4>
      </vt:variant>
      <vt:variant>
        <vt:i4>0</vt:i4>
      </vt:variant>
      <vt:variant>
        <vt:i4>5</vt:i4>
      </vt:variant>
      <vt:variant>
        <vt:lpwstr>consultantplus://offline/ref=289095183B8FE5327CD522ED813780525083E67185009FB73FCDC8A0834DF08C1360A8DDE7613A32q0p8I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Дмитрий</dc:creator>
  <cp:keywords/>
  <cp:lastModifiedBy>Евгений</cp:lastModifiedBy>
  <cp:revision>4</cp:revision>
  <cp:lastPrinted>2016-07-29T09:55:00Z</cp:lastPrinted>
  <dcterms:created xsi:type="dcterms:W3CDTF">2016-09-14T08:36:00Z</dcterms:created>
  <dcterms:modified xsi:type="dcterms:W3CDTF">2016-09-14T08:36:00Z</dcterms:modified>
</cp:coreProperties>
</file>