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CEB" w:rsidRPr="004E6D42" w:rsidRDefault="00555CEB" w:rsidP="00555CEB">
      <w:pPr>
        <w:pStyle w:val="a3"/>
        <w:spacing w:line="480" w:lineRule="auto"/>
        <w:rPr>
          <w:rFonts w:ascii="Arial" w:hAnsi="Arial" w:cs="Arial"/>
          <w:b/>
          <w:caps/>
          <w:spacing w:val="20"/>
        </w:rPr>
      </w:pPr>
      <w:r w:rsidRPr="004E6D42">
        <w:rPr>
          <w:rFonts w:ascii="Arial" w:hAnsi="Arial" w:cs="Arial"/>
          <w:b/>
          <w:caps/>
          <w:spacing w:val="20"/>
        </w:rPr>
        <w:t>Российская федерация</w:t>
      </w:r>
    </w:p>
    <w:p w:rsidR="00555CEB" w:rsidRPr="00385A4D" w:rsidRDefault="00555CEB" w:rsidP="00555CEB">
      <w:pPr>
        <w:pStyle w:val="a3"/>
        <w:spacing w:line="480" w:lineRule="auto"/>
        <w:rPr>
          <w:b/>
          <w:caps/>
          <w:spacing w:val="20"/>
        </w:rPr>
      </w:pPr>
      <w:r w:rsidRPr="00385A4D">
        <w:rPr>
          <w:b/>
          <w:caps/>
          <w:spacing w:val="20"/>
        </w:rPr>
        <w:t>Администрация Табунского района Алтайского края</w:t>
      </w:r>
    </w:p>
    <w:p w:rsidR="00555CEB" w:rsidRDefault="00555CEB" w:rsidP="00555CEB">
      <w:pPr>
        <w:pStyle w:val="3"/>
        <w:spacing w:line="480" w:lineRule="auto"/>
        <w:rPr>
          <w:rFonts w:ascii="Arial" w:hAnsi="Arial" w:cs="Arial"/>
          <w:spacing w:val="84"/>
          <w:sz w:val="36"/>
          <w:szCs w:val="36"/>
        </w:rPr>
      </w:pPr>
      <w:r w:rsidRPr="00BF2A56">
        <w:rPr>
          <w:rFonts w:ascii="Arial" w:hAnsi="Arial" w:cs="Arial"/>
          <w:spacing w:val="84"/>
          <w:sz w:val="36"/>
          <w:szCs w:val="36"/>
        </w:rPr>
        <w:t>ПостановлениЕ</w:t>
      </w:r>
    </w:p>
    <w:tbl>
      <w:tblPr>
        <w:tblW w:w="0" w:type="auto"/>
        <w:tblCellMar>
          <w:left w:w="0" w:type="dxa"/>
          <w:right w:w="0" w:type="dxa"/>
        </w:tblCellMar>
        <w:tblLook w:val="04A0" w:firstRow="1" w:lastRow="0" w:firstColumn="1" w:lastColumn="0" w:noHBand="0" w:noVBand="1"/>
      </w:tblPr>
      <w:tblGrid>
        <w:gridCol w:w="3117"/>
        <w:gridCol w:w="3119"/>
        <w:gridCol w:w="425"/>
        <w:gridCol w:w="2693"/>
      </w:tblGrid>
      <w:tr w:rsidR="00555CEB" w:rsidRPr="00B83D72" w:rsidTr="00555CEB">
        <w:tc>
          <w:tcPr>
            <w:tcW w:w="3121" w:type="dxa"/>
            <w:tcBorders>
              <w:bottom w:val="single" w:sz="4" w:space="0" w:color="auto"/>
            </w:tcBorders>
          </w:tcPr>
          <w:p w:rsidR="00555CEB" w:rsidRPr="00B83D72" w:rsidRDefault="002648A0" w:rsidP="00344685">
            <w:pPr>
              <w:jc w:val="center"/>
              <w:rPr>
                <w:sz w:val="24"/>
                <w:szCs w:val="24"/>
              </w:rPr>
            </w:pPr>
            <w:bookmarkStart w:id="0" w:name="_GoBack"/>
            <w:r>
              <w:rPr>
                <w:sz w:val="24"/>
                <w:szCs w:val="24"/>
              </w:rPr>
              <w:t>29.12.2015</w:t>
            </w:r>
            <w:bookmarkEnd w:id="0"/>
          </w:p>
        </w:tc>
        <w:tc>
          <w:tcPr>
            <w:tcW w:w="3122" w:type="dxa"/>
          </w:tcPr>
          <w:p w:rsidR="00555CEB" w:rsidRPr="00B83D72" w:rsidRDefault="00555CEB" w:rsidP="00555CEB">
            <w:pPr>
              <w:jc w:val="center"/>
              <w:rPr>
                <w:sz w:val="24"/>
                <w:szCs w:val="24"/>
              </w:rPr>
            </w:pPr>
          </w:p>
        </w:tc>
        <w:tc>
          <w:tcPr>
            <w:tcW w:w="425" w:type="dxa"/>
          </w:tcPr>
          <w:p w:rsidR="00555CEB" w:rsidRPr="00B83D72" w:rsidRDefault="00555CEB" w:rsidP="00555CEB">
            <w:pPr>
              <w:jc w:val="center"/>
              <w:rPr>
                <w:sz w:val="24"/>
                <w:szCs w:val="24"/>
              </w:rPr>
            </w:pPr>
            <w:r w:rsidRPr="00B83D72">
              <w:rPr>
                <w:rFonts w:ascii="Arial" w:hAnsi="Arial" w:cs="Arial"/>
                <w:sz w:val="24"/>
                <w:szCs w:val="24"/>
              </w:rPr>
              <w:t>№</w:t>
            </w:r>
          </w:p>
        </w:tc>
        <w:tc>
          <w:tcPr>
            <w:tcW w:w="2696" w:type="dxa"/>
            <w:tcBorders>
              <w:bottom w:val="single" w:sz="4" w:space="0" w:color="auto"/>
            </w:tcBorders>
          </w:tcPr>
          <w:p w:rsidR="00555CEB" w:rsidRPr="00B83D72" w:rsidRDefault="002648A0" w:rsidP="00555CEB">
            <w:pPr>
              <w:jc w:val="center"/>
              <w:rPr>
                <w:sz w:val="24"/>
                <w:szCs w:val="24"/>
              </w:rPr>
            </w:pPr>
            <w:r>
              <w:rPr>
                <w:sz w:val="24"/>
                <w:szCs w:val="24"/>
              </w:rPr>
              <w:t>453</w:t>
            </w:r>
          </w:p>
        </w:tc>
      </w:tr>
      <w:tr w:rsidR="00555CEB" w:rsidRPr="00B83D72" w:rsidTr="00555CEB">
        <w:tc>
          <w:tcPr>
            <w:tcW w:w="3121" w:type="dxa"/>
            <w:tcBorders>
              <w:top w:val="single" w:sz="4" w:space="0" w:color="auto"/>
            </w:tcBorders>
          </w:tcPr>
          <w:p w:rsidR="00555CEB" w:rsidRPr="00B83D72" w:rsidRDefault="00555CEB" w:rsidP="00555CEB">
            <w:pPr>
              <w:jc w:val="center"/>
              <w:rPr>
                <w:rFonts w:ascii="Arial" w:hAnsi="Arial" w:cs="Arial"/>
                <w:sz w:val="24"/>
                <w:szCs w:val="24"/>
              </w:rPr>
            </w:pPr>
          </w:p>
        </w:tc>
        <w:tc>
          <w:tcPr>
            <w:tcW w:w="3122" w:type="dxa"/>
          </w:tcPr>
          <w:p w:rsidR="00555CEB" w:rsidRPr="00B83D72" w:rsidRDefault="00555CEB" w:rsidP="00555CEB">
            <w:pPr>
              <w:jc w:val="center"/>
              <w:rPr>
                <w:sz w:val="24"/>
                <w:szCs w:val="24"/>
              </w:rPr>
            </w:pPr>
            <w:r w:rsidRPr="00B83D72">
              <w:rPr>
                <w:rFonts w:ascii="Arial" w:hAnsi="Arial" w:cs="Arial"/>
                <w:b/>
                <w:sz w:val="18"/>
                <w:szCs w:val="18"/>
              </w:rPr>
              <w:t>с. Табуны</w:t>
            </w:r>
          </w:p>
        </w:tc>
        <w:tc>
          <w:tcPr>
            <w:tcW w:w="3121" w:type="dxa"/>
            <w:gridSpan w:val="2"/>
          </w:tcPr>
          <w:p w:rsidR="00555CEB" w:rsidRPr="00B83D72" w:rsidRDefault="00555CEB" w:rsidP="00555CEB">
            <w:pPr>
              <w:jc w:val="center"/>
              <w:rPr>
                <w:rFonts w:ascii="Arial" w:hAnsi="Arial" w:cs="Arial"/>
                <w:sz w:val="24"/>
                <w:szCs w:val="24"/>
              </w:rPr>
            </w:pPr>
          </w:p>
        </w:tc>
      </w:tr>
    </w:tbl>
    <w:p w:rsidR="00555CEB" w:rsidRDefault="00555CEB" w:rsidP="00555CEB">
      <w:pPr>
        <w:jc w:val="center"/>
        <w:rPr>
          <w:sz w:val="28"/>
          <w:szCs w:val="28"/>
        </w:rPr>
      </w:pPr>
    </w:p>
    <w:tbl>
      <w:tblPr>
        <w:tblW w:w="0" w:type="auto"/>
        <w:tblCellMar>
          <w:left w:w="0" w:type="dxa"/>
          <w:right w:w="0" w:type="dxa"/>
        </w:tblCellMar>
        <w:tblLook w:val="04A0" w:firstRow="1" w:lastRow="0" w:firstColumn="1" w:lastColumn="0" w:noHBand="0" w:noVBand="1"/>
      </w:tblPr>
      <w:tblGrid>
        <w:gridCol w:w="147"/>
        <w:gridCol w:w="4536"/>
        <w:gridCol w:w="142"/>
        <w:gridCol w:w="4534"/>
      </w:tblGrid>
      <w:tr w:rsidR="00555CEB" w:rsidRPr="00B83D72" w:rsidTr="00555CEB">
        <w:tc>
          <w:tcPr>
            <w:tcW w:w="147" w:type="dxa"/>
            <w:tcBorders>
              <w:top w:val="single" w:sz="4" w:space="0" w:color="auto"/>
              <w:left w:val="single" w:sz="4" w:space="0" w:color="auto"/>
            </w:tcBorders>
          </w:tcPr>
          <w:p w:rsidR="00555CEB" w:rsidRPr="00B83D72" w:rsidRDefault="00555CEB" w:rsidP="00555CEB">
            <w:pPr>
              <w:jc w:val="both"/>
              <w:rPr>
                <w:sz w:val="10"/>
                <w:szCs w:val="10"/>
              </w:rPr>
            </w:pPr>
          </w:p>
        </w:tc>
        <w:tc>
          <w:tcPr>
            <w:tcW w:w="4536" w:type="dxa"/>
          </w:tcPr>
          <w:p w:rsidR="00555CEB" w:rsidRPr="00B83D72" w:rsidRDefault="00555CEB" w:rsidP="00555CEB">
            <w:pPr>
              <w:jc w:val="both"/>
              <w:rPr>
                <w:sz w:val="10"/>
                <w:szCs w:val="10"/>
              </w:rPr>
            </w:pPr>
          </w:p>
        </w:tc>
        <w:tc>
          <w:tcPr>
            <w:tcW w:w="142" w:type="dxa"/>
            <w:tcBorders>
              <w:top w:val="single" w:sz="4" w:space="0" w:color="auto"/>
              <w:right w:val="single" w:sz="4" w:space="0" w:color="auto"/>
            </w:tcBorders>
          </w:tcPr>
          <w:p w:rsidR="00555CEB" w:rsidRPr="00B83D72" w:rsidRDefault="00555CEB" w:rsidP="00555CEB">
            <w:pPr>
              <w:jc w:val="both"/>
              <w:rPr>
                <w:sz w:val="10"/>
                <w:szCs w:val="10"/>
              </w:rPr>
            </w:pPr>
          </w:p>
        </w:tc>
        <w:tc>
          <w:tcPr>
            <w:tcW w:w="4534" w:type="dxa"/>
            <w:tcBorders>
              <w:left w:val="single" w:sz="4" w:space="0" w:color="auto"/>
            </w:tcBorders>
          </w:tcPr>
          <w:p w:rsidR="00555CEB" w:rsidRPr="00B83D72" w:rsidRDefault="00555CEB" w:rsidP="00555CEB">
            <w:pPr>
              <w:jc w:val="center"/>
              <w:rPr>
                <w:sz w:val="10"/>
                <w:szCs w:val="10"/>
              </w:rPr>
            </w:pPr>
          </w:p>
        </w:tc>
      </w:tr>
      <w:tr w:rsidR="00555CEB" w:rsidRPr="00B83D72" w:rsidTr="00555CEB">
        <w:tc>
          <w:tcPr>
            <w:tcW w:w="4825" w:type="dxa"/>
            <w:gridSpan w:val="3"/>
          </w:tcPr>
          <w:p w:rsidR="00555CEB" w:rsidRPr="00B83D72" w:rsidRDefault="00530397" w:rsidP="00C64FE0">
            <w:pPr>
              <w:jc w:val="both"/>
              <w:rPr>
                <w:sz w:val="28"/>
                <w:szCs w:val="28"/>
              </w:rPr>
            </w:pPr>
            <w:r>
              <w:rPr>
                <w:sz w:val="28"/>
                <w:szCs w:val="28"/>
              </w:rPr>
              <w:t>О внесении изменени</w:t>
            </w:r>
            <w:r w:rsidR="006E3C42">
              <w:rPr>
                <w:sz w:val="28"/>
                <w:szCs w:val="28"/>
              </w:rPr>
              <w:t>й</w:t>
            </w:r>
            <w:r>
              <w:rPr>
                <w:sz w:val="28"/>
                <w:szCs w:val="28"/>
              </w:rPr>
              <w:t xml:space="preserve"> в постановление </w:t>
            </w:r>
            <w:r w:rsidR="0020754F">
              <w:rPr>
                <w:sz w:val="28"/>
                <w:szCs w:val="28"/>
              </w:rPr>
              <w:t xml:space="preserve">администрации района </w:t>
            </w:r>
            <w:r>
              <w:rPr>
                <w:sz w:val="28"/>
                <w:szCs w:val="28"/>
              </w:rPr>
              <w:t xml:space="preserve">№ </w:t>
            </w:r>
            <w:r w:rsidR="00B96554">
              <w:rPr>
                <w:sz w:val="28"/>
                <w:szCs w:val="28"/>
              </w:rPr>
              <w:t>441</w:t>
            </w:r>
            <w:r w:rsidR="006625BC">
              <w:rPr>
                <w:sz w:val="28"/>
                <w:szCs w:val="28"/>
              </w:rPr>
              <w:t xml:space="preserve"> </w:t>
            </w:r>
            <w:r>
              <w:rPr>
                <w:sz w:val="28"/>
                <w:szCs w:val="28"/>
              </w:rPr>
              <w:t xml:space="preserve">от </w:t>
            </w:r>
            <w:r w:rsidR="00B96554">
              <w:rPr>
                <w:sz w:val="28"/>
                <w:szCs w:val="28"/>
              </w:rPr>
              <w:t>29</w:t>
            </w:r>
            <w:r w:rsidR="006625BC" w:rsidRPr="006625BC">
              <w:rPr>
                <w:sz w:val="28"/>
                <w:szCs w:val="28"/>
              </w:rPr>
              <w:t>.</w:t>
            </w:r>
            <w:r w:rsidR="002B127F">
              <w:rPr>
                <w:sz w:val="28"/>
                <w:szCs w:val="28"/>
              </w:rPr>
              <w:t>12</w:t>
            </w:r>
            <w:r w:rsidR="006625BC" w:rsidRPr="006625BC">
              <w:rPr>
                <w:sz w:val="28"/>
                <w:szCs w:val="28"/>
              </w:rPr>
              <w:t>.20</w:t>
            </w:r>
            <w:r w:rsidR="002B127F">
              <w:rPr>
                <w:sz w:val="28"/>
                <w:szCs w:val="28"/>
              </w:rPr>
              <w:t>1</w:t>
            </w:r>
            <w:r w:rsidR="002841DB">
              <w:rPr>
                <w:sz w:val="28"/>
                <w:szCs w:val="28"/>
              </w:rPr>
              <w:t>4</w:t>
            </w:r>
            <w:r w:rsidR="003D75F0">
              <w:rPr>
                <w:sz w:val="28"/>
                <w:szCs w:val="28"/>
              </w:rPr>
              <w:t>г.</w:t>
            </w:r>
            <w:r w:rsidR="006625BC">
              <w:rPr>
                <w:sz w:val="28"/>
                <w:szCs w:val="28"/>
              </w:rPr>
              <w:t xml:space="preserve"> </w:t>
            </w:r>
            <w:r w:rsidR="0020754F">
              <w:rPr>
                <w:sz w:val="28"/>
                <w:szCs w:val="28"/>
              </w:rPr>
              <w:t>«</w:t>
            </w:r>
            <w:r w:rsidR="00FE1F22" w:rsidRPr="00E22318">
              <w:rPr>
                <w:sz w:val="28"/>
                <w:szCs w:val="28"/>
              </w:rPr>
              <w:t>Об</w:t>
            </w:r>
            <w:r w:rsidR="00FE1F22">
              <w:rPr>
                <w:sz w:val="28"/>
                <w:szCs w:val="28"/>
              </w:rPr>
              <w:t xml:space="preserve"> </w:t>
            </w:r>
            <w:r w:rsidR="00FE1F22" w:rsidRPr="00E22318">
              <w:rPr>
                <w:sz w:val="28"/>
                <w:szCs w:val="28"/>
              </w:rPr>
              <w:t>утверждении муниципальной программы «</w:t>
            </w:r>
            <w:r w:rsidR="00B96554">
              <w:rPr>
                <w:sz w:val="28"/>
                <w:szCs w:val="28"/>
              </w:rPr>
              <w:t>Развитие образования в Табунском районе</w:t>
            </w:r>
            <w:r w:rsidR="00BF08CC">
              <w:rPr>
                <w:sz w:val="28"/>
                <w:szCs w:val="28"/>
              </w:rPr>
              <w:t>»</w:t>
            </w:r>
            <w:r w:rsidR="00B96554">
              <w:rPr>
                <w:sz w:val="28"/>
                <w:szCs w:val="28"/>
              </w:rPr>
              <w:t xml:space="preserve"> на 2014</w:t>
            </w:r>
            <w:r w:rsidR="002B127F">
              <w:rPr>
                <w:sz w:val="28"/>
                <w:szCs w:val="28"/>
              </w:rPr>
              <w:t>-2020 годы</w:t>
            </w:r>
          </w:p>
        </w:tc>
        <w:tc>
          <w:tcPr>
            <w:tcW w:w="4534" w:type="dxa"/>
          </w:tcPr>
          <w:p w:rsidR="00555CEB" w:rsidRPr="00B83D72" w:rsidRDefault="00555CEB" w:rsidP="00555CEB">
            <w:pPr>
              <w:jc w:val="center"/>
              <w:rPr>
                <w:sz w:val="28"/>
                <w:szCs w:val="28"/>
              </w:rPr>
            </w:pPr>
          </w:p>
        </w:tc>
      </w:tr>
    </w:tbl>
    <w:p w:rsidR="00555CEB" w:rsidRPr="00F92510" w:rsidRDefault="00555CEB" w:rsidP="00555CEB">
      <w:pPr>
        <w:jc w:val="both"/>
        <w:rPr>
          <w:sz w:val="28"/>
          <w:szCs w:val="28"/>
        </w:rPr>
      </w:pPr>
    </w:p>
    <w:p w:rsidR="005D4E33" w:rsidRDefault="005D4E33" w:rsidP="005D4E33">
      <w:pPr>
        <w:ind w:firstLine="708"/>
        <w:jc w:val="both"/>
        <w:rPr>
          <w:sz w:val="28"/>
          <w:szCs w:val="28"/>
        </w:rPr>
      </w:pPr>
      <w:r>
        <w:rPr>
          <w:sz w:val="28"/>
          <w:szCs w:val="28"/>
        </w:rPr>
        <w:t xml:space="preserve">С целью актуализации </w:t>
      </w:r>
      <w:r w:rsidRPr="005D4E33">
        <w:rPr>
          <w:sz w:val="28"/>
          <w:szCs w:val="28"/>
        </w:rPr>
        <w:t xml:space="preserve">муниципальной программы </w:t>
      </w:r>
      <w:r>
        <w:rPr>
          <w:sz w:val="28"/>
          <w:szCs w:val="28"/>
        </w:rPr>
        <w:t>«Р</w:t>
      </w:r>
      <w:r w:rsidRPr="005D4E33">
        <w:rPr>
          <w:sz w:val="28"/>
          <w:szCs w:val="28"/>
        </w:rPr>
        <w:t>азвитие образования в Табунском районе» на 2014-2020 годы</w:t>
      </w:r>
      <w:r>
        <w:rPr>
          <w:sz w:val="28"/>
          <w:szCs w:val="28"/>
        </w:rPr>
        <w:t>, руководствуясь статьей  47</w:t>
      </w:r>
      <w:r w:rsidR="00530397">
        <w:rPr>
          <w:sz w:val="28"/>
          <w:szCs w:val="28"/>
        </w:rPr>
        <w:t xml:space="preserve"> Устава муниципального образования Табунский район,</w:t>
      </w:r>
    </w:p>
    <w:p w:rsidR="00C710D7" w:rsidRDefault="00530397" w:rsidP="005D4E33">
      <w:pPr>
        <w:jc w:val="both"/>
        <w:rPr>
          <w:sz w:val="28"/>
          <w:szCs w:val="28"/>
        </w:rPr>
      </w:pPr>
      <w:r>
        <w:rPr>
          <w:sz w:val="28"/>
          <w:szCs w:val="28"/>
        </w:rPr>
        <w:t xml:space="preserve"> </w:t>
      </w:r>
      <w:r w:rsidR="00C710D7" w:rsidRPr="00D30E41">
        <w:rPr>
          <w:sz w:val="28"/>
          <w:szCs w:val="28"/>
        </w:rPr>
        <w:t>п</w:t>
      </w:r>
      <w:r w:rsidR="00D30E41">
        <w:rPr>
          <w:sz w:val="28"/>
          <w:szCs w:val="28"/>
        </w:rPr>
        <w:t xml:space="preserve"> </w:t>
      </w:r>
      <w:r w:rsidR="00C710D7" w:rsidRPr="00D30E41">
        <w:rPr>
          <w:sz w:val="28"/>
          <w:szCs w:val="28"/>
        </w:rPr>
        <w:t>о</w:t>
      </w:r>
      <w:r w:rsidR="00D30E41">
        <w:rPr>
          <w:sz w:val="28"/>
          <w:szCs w:val="28"/>
        </w:rPr>
        <w:t xml:space="preserve"> </w:t>
      </w:r>
      <w:r w:rsidR="00C710D7" w:rsidRPr="00D30E41">
        <w:rPr>
          <w:sz w:val="28"/>
          <w:szCs w:val="28"/>
        </w:rPr>
        <w:t>с</w:t>
      </w:r>
      <w:r w:rsidR="00D30E41">
        <w:rPr>
          <w:sz w:val="28"/>
          <w:szCs w:val="28"/>
        </w:rPr>
        <w:t xml:space="preserve"> </w:t>
      </w:r>
      <w:r w:rsidR="00C710D7" w:rsidRPr="00D30E41">
        <w:rPr>
          <w:sz w:val="28"/>
          <w:szCs w:val="28"/>
        </w:rPr>
        <w:t>т</w:t>
      </w:r>
      <w:r w:rsidR="00D30E41">
        <w:rPr>
          <w:sz w:val="28"/>
          <w:szCs w:val="28"/>
        </w:rPr>
        <w:t xml:space="preserve"> </w:t>
      </w:r>
      <w:r w:rsidR="00C710D7" w:rsidRPr="00D30E41">
        <w:rPr>
          <w:sz w:val="28"/>
          <w:szCs w:val="28"/>
        </w:rPr>
        <w:t>а</w:t>
      </w:r>
      <w:r w:rsidR="00D30E41">
        <w:rPr>
          <w:sz w:val="28"/>
          <w:szCs w:val="28"/>
        </w:rPr>
        <w:t xml:space="preserve"> </w:t>
      </w:r>
      <w:r w:rsidR="00C710D7" w:rsidRPr="00D30E41">
        <w:rPr>
          <w:sz w:val="28"/>
          <w:szCs w:val="28"/>
        </w:rPr>
        <w:t>н</w:t>
      </w:r>
      <w:r w:rsidR="00D30E41">
        <w:rPr>
          <w:sz w:val="28"/>
          <w:szCs w:val="28"/>
        </w:rPr>
        <w:t xml:space="preserve"> </w:t>
      </w:r>
      <w:r w:rsidR="00C710D7" w:rsidRPr="00D30E41">
        <w:rPr>
          <w:sz w:val="28"/>
          <w:szCs w:val="28"/>
        </w:rPr>
        <w:t>о</w:t>
      </w:r>
      <w:r w:rsidR="00D30E41">
        <w:rPr>
          <w:sz w:val="28"/>
          <w:szCs w:val="28"/>
        </w:rPr>
        <w:t xml:space="preserve"> </w:t>
      </w:r>
      <w:r w:rsidR="00D30E41" w:rsidRPr="00D30E41">
        <w:rPr>
          <w:sz w:val="28"/>
          <w:szCs w:val="28"/>
        </w:rPr>
        <w:t>в</w:t>
      </w:r>
      <w:r w:rsidR="00D30E41">
        <w:rPr>
          <w:sz w:val="28"/>
          <w:szCs w:val="28"/>
        </w:rPr>
        <w:t xml:space="preserve"> </w:t>
      </w:r>
      <w:r w:rsidR="00C710D7" w:rsidRPr="00D30E41">
        <w:rPr>
          <w:sz w:val="28"/>
          <w:szCs w:val="28"/>
        </w:rPr>
        <w:t>л</w:t>
      </w:r>
      <w:r w:rsidR="00D30E41">
        <w:rPr>
          <w:sz w:val="28"/>
          <w:szCs w:val="28"/>
        </w:rPr>
        <w:t xml:space="preserve"> </w:t>
      </w:r>
      <w:r w:rsidR="00C710D7" w:rsidRPr="00D30E41">
        <w:rPr>
          <w:sz w:val="28"/>
          <w:szCs w:val="28"/>
        </w:rPr>
        <w:t>я</w:t>
      </w:r>
      <w:r w:rsidR="00D30E41">
        <w:rPr>
          <w:sz w:val="28"/>
          <w:szCs w:val="28"/>
        </w:rPr>
        <w:t xml:space="preserve"> </w:t>
      </w:r>
      <w:r w:rsidR="00C710D7" w:rsidRPr="00D30E41">
        <w:rPr>
          <w:sz w:val="28"/>
          <w:szCs w:val="28"/>
        </w:rPr>
        <w:t>ю</w:t>
      </w:r>
      <w:r w:rsidR="00C710D7">
        <w:rPr>
          <w:sz w:val="28"/>
          <w:szCs w:val="28"/>
        </w:rPr>
        <w:t>:</w:t>
      </w:r>
    </w:p>
    <w:p w:rsidR="00C710D7" w:rsidRDefault="00C710D7" w:rsidP="00530397">
      <w:pPr>
        <w:jc w:val="both"/>
        <w:rPr>
          <w:sz w:val="28"/>
          <w:szCs w:val="28"/>
        </w:rPr>
      </w:pPr>
      <w:r>
        <w:rPr>
          <w:sz w:val="28"/>
          <w:szCs w:val="28"/>
        </w:rPr>
        <w:t xml:space="preserve"> </w:t>
      </w:r>
    </w:p>
    <w:p w:rsidR="00C50DDC" w:rsidRDefault="00530397" w:rsidP="00C50DDC">
      <w:pPr>
        <w:numPr>
          <w:ilvl w:val="0"/>
          <w:numId w:val="3"/>
        </w:numPr>
        <w:jc w:val="both"/>
        <w:rPr>
          <w:sz w:val="28"/>
          <w:szCs w:val="28"/>
        </w:rPr>
      </w:pPr>
      <w:r w:rsidRPr="005D4878">
        <w:rPr>
          <w:sz w:val="28"/>
          <w:szCs w:val="28"/>
        </w:rPr>
        <w:t>Внести</w:t>
      </w:r>
      <w:r w:rsidR="00D30E41" w:rsidRPr="005D4878">
        <w:rPr>
          <w:sz w:val="28"/>
          <w:szCs w:val="28"/>
        </w:rPr>
        <w:t xml:space="preserve"> следующие </w:t>
      </w:r>
      <w:r w:rsidRPr="005D4878">
        <w:rPr>
          <w:sz w:val="28"/>
          <w:szCs w:val="28"/>
        </w:rPr>
        <w:t>изменени</w:t>
      </w:r>
      <w:r w:rsidR="00D30E41" w:rsidRPr="005D4878">
        <w:rPr>
          <w:sz w:val="28"/>
          <w:szCs w:val="28"/>
        </w:rPr>
        <w:t xml:space="preserve">я </w:t>
      </w:r>
      <w:r w:rsidR="00C50DDC">
        <w:rPr>
          <w:sz w:val="28"/>
          <w:szCs w:val="28"/>
        </w:rPr>
        <w:t xml:space="preserve">в постановление администрации района </w:t>
      </w:r>
    </w:p>
    <w:p w:rsidR="00D27477" w:rsidRPr="00614D08" w:rsidRDefault="00B96554" w:rsidP="00614D08">
      <w:pPr>
        <w:jc w:val="both"/>
        <w:rPr>
          <w:rStyle w:val="2"/>
          <w:rFonts w:ascii="Times New Roman" w:hAnsi="Times New Roman" w:cs="Times New Roman"/>
          <w:sz w:val="28"/>
          <w:szCs w:val="28"/>
          <w:shd w:val="clear" w:color="auto" w:fill="auto"/>
        </w:rPr>
      </w:pPr>
      <w:r>
        <w:rPr>
          <w:sz w:val="28"/>
          <w:szCs w:val="28"/>
        </w:rPr>
        <w:t>№ 441 от 29</w:t>
      </w:r>
      <w:r w:rsidR="00C50DDC" w:rsidRPr="006625BC">
        <w:rPr>
          <w:sz w:val="28"/>
          <w:szCs w:val="28"/>
        </w:rPr>
        <w:t>.</w:t>
      </w:r>
      <w:r w:rsidR="00C50DDC">
        <w:rPr>
          <w:sz w:val="28"/>
          <w:szCs w:val="28"/>
        </w:rPr>
        <w:t>12</w:t>
      </w:r>
      <w:r w:rsidR="00C50DDC" w:rsidRPr="006625BC">
        <w:rPr>
          <w:sz w:val="28"/>
          <w:szCs w:val="28"/>
        </w:rPr>
        <w:t>.20</w:t>
      </w:r>
      <w:r w:rsidR="00C50DDC">
        <w:rPr>
          <w:sz w:val="28"/>
          <w:szCs w:val="28"/>
        </w:rPr>
        <w:t>1</w:t>
      </w:r>
      <w:r w:rsidR="002841DB">
        <w:rPr>
          <w:sz w:val="28"/>
          <w:szCs w:val="28"/>
        </w:rPr>
        <w:t>4</w:t>
      </w:r>
      <w:r w:rsidR="00C50DDC">
        <w:rPr>
          <w:sz w:val="28"/>
          <w:szCs w:val="28"/>
        </w:rPr>
        <w:t>г. «</w:t>
      </w:r>
      <w:r w:rsidR="00C50DDC" w:rsidRPr="00E22318">
        <w:rPr>
          <w:sz w:val="28"/>
          <w:szCs w:val="28"/>
        </w:rPr>
        <w:t>Об</w:t>
      </w:r>
      <w:r w:rsidR="00C50DDC">
        <w:rPr>
          <w:sz w:val="28"/>
          <w:szCs w:val="28"/>
        </w:rPr>
        <w:t xml:space="preserve"> </w:t>
      </w:r>
      <w:r w:rsidR="00C50DDC" w:rsidRPr="00E22318">
        <w:rPr>
          <w:sz w:val="28"/>
          <w:szCs w:val="28"/>
        </w:rPr>
        <w:t>утверждении муниципальной программы «</w:t>
      </w:r>
      <w:r w:rsidRPr="00B96554">
        <w:rPr>
          <w:sz w:val="28"/>
          <w:szCs w:val="28"/>
        </w:rPr>
        <w:t>Развитие образования в Табунском районе</w:t>
      </w:r>
      <w:r>
        <w:rPr>
          <w:sz w:val="28"/>
          <w:szCs w:val="28"/>
        </w:rPr>
        <w:t>» на 2014</w:t>
      </w:r>
      <w:r w:rsidR="00C50DDC">
        <w:rPr>
          <w:sz w:val="28"/>
          <w:szCs w:val="28"/>
        </w:rPr>
        <w:t>-2020 годы</w:t>
      </w:r>
      <w:r w:rsidR="00D30E41" w:rsidRPr="005D4878">
        <w:rPr>
          <w:sz w:val="28"/>
          <w:szCs w:val="28"/>
        </w:rPr>
        <w:t>:</w:t>
      </w:r>
    </w:p>
    <w:p w:rsidR="007E0DF8" w:rsidRPr="00614D08" w:rsidRDefault="00A55539" w:rsidP="007E0DF8">
      <w:pPr>
        <w:jc w:val="both"/>
        <w:rPr>
          <w:rStyle w:val="2"/>
          <w:rFonts w:ascii="Times New Roman" w:hAnsi="Times New Roman" w:cs="Times New Roman"/>
          <w:sz w:val="28"/>
          <w:szCs w:val="28"/>
          <w:shd w:val="clear" w:color="auto" w:fill="auto"/>
        </w:rPr>
      </w:pPr>
      <w:r>
        <w:rPr>
          <w:rStyle w:val="2"/>
          <w:rFonts w:ascii="Times New Roman" w:hAnsi="Times New Roman" w:cs="Times New Roman"/>
          <w:color w:val="000000"/>
          <w:sz w:val="28"/>
          <w:szCs w:val="28"/>
        </w:rPr>
        <w:t xml:space="preserve">     </w:t>
      </w:r>
      <w:r w:rsidR="001F0217">
        <w:rPr>
          <w:rStyle w:val="2"/>
          <w:rFonts w:ascii="Times New Roman" w:hAnsi="Times New Roman" w:cs="Times New Roman"/>
          <w:color w:val="000000"/>
          <w:sz w:val="28"/>
          <w:szCs w:val="28"/>
        </w:rPr>
        <w:t>1</w:t>
      </w:r>
      <w:r w:rsidR="00427624">
        <w:rPr>
          <w:rStyle w:val="2"/>
          <w:rFonts w:ascii="Times New Roman" w:hAnsi="Times New Roman" w:cs="Times New Roman"/>
          <w:color w:val="000000"/>
          <w:sz w:val="28"/>
          <w:szCs w:val="28"/>
        </w:rPr>
        <w:t xml:space="preserve">) </w:t>
      </w:r>
      <w:r w:rsidR="007E0DF8" w:rsidRPr="00C900A3">
        <w:rPr>
          <w:sz w:val="28"/>
          <w:szCs w:val="28"/>
        </w:rPr>
        <w:t xml:space="preserve">в </w:t>
      </w:r>
      <w:r w:rsidR="007E0DF8">
        <w:rPr>
          <w:sz w:val="28"/>
          <w:szCs w:val="28"/>
        </w:rPr>
        <w:t>П</w:t>
      </w:r>
      <w:r w:rsidR="007E0DF8" w:rsidRPr="00C900A3">
        <w:rPr>
          <w:sz w:val="28"/>
          <w:szCs w:val="28"/>
        </w:rPr>
        <w:t xml:space="preserve">аспорте </w:t>
      </w:r>
      <w:r w:rsidR="007E0DF8">
        <w:rPr>
          <w:sz w:val="28"/>
          <w:szCs w:val="28"/>
        </w:rPr>
        <w:t xml:space="preserve"> муниципальной программы</w:t>
      </w:r>
      <w:r w:rsidR="007E0DF8" w:rsidRPr="00C900A3">
        <w:rPr>
          <w:sz w:val="28"/>
          <w:szCs w:val="28"/>
        </w:rPr>
        <w:t xml:space="preserve">  </w:t>
      </w:r>
      <w:r w:rsidR="007E0DF8" w:rsidRPr="00E22318">
        <w:rPr>
          <w:sz w:val="28"/>
          <w:szCs w:val="28"/>
        </w:rPr>
        <w:t>«</w:t>
      </w:r>
      <w:r w:rsidR="00B96554" w:rsidRPr="00B96554">
        <w:rPr>
          <w:sz w:val="28"/>
          <w:szCs w:val="28"/>
        </w:rPr>
        <w:t>Развитие образования в Табунском районе</w:t>
      </w:r>
      <w:r w:rsidR="007E0DF8">
        <w:rPr>
          <w:sz w:val="28"/>
          <w:szCs w:val="28"/>
        </w:rPr>
        <w:t>» на</w:t>
      </w:r>
      <w:r w:rsidR="00B96554">
        <w:rPr>
          <w:sz w:val="28"/>
          <w:szCs w:val="28"/>
        </w:rPr>
        <w:t xml:space="preserve"> 2014</w:t>
      </w:r>
      <w:r w:rsidR="006E7813">
        <w:rPr>
          <w:sz w:val="28"/>
          <w:szCs w:val="28"/>
        </w:rPr>
        <w:t>-2020 годы</w:t>
      </w:r>
    </w:p>
    <w:p w:rsidR="007E0DF8" w:rsidRDefault="007E0DF8" w:rsidP="007E0DF8">
      <w:pPr>
        <w:pStyle w:val="21"/>
        <w:shd w:val="clear" w:color="auto" w:fill="auto"/>
        <w:spacing w:after="0" w:line="326" w:lineRule="exact"/>
        <w:ind w:firstLine="0"/>
        <w:jc w:val="left"/>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 xml:space="preserve">раздел </w:t>
      </w:r>
      <w:r w:rsidRPr="00C900A3">
        <w:rPr>
          <w:rStyle w:val="2"/>
          <w:rFonts w:ascii="Times New Roman" w:hAnsi="Times New Roman" w:cs="Times New Roman"/>
          <w:color w:val="000000"/>
          <w:sz w:val="28"/>
          <w:szCs w:val="28"/>
        </w:rPr>
        <w:t>«</w:t>
      </w:r>
      <w:r w:rsidR="002D51C4">
        <w:rPr>
          <w:rStyle w:val="2"/>
          <w:rFonts w:ascii="Times New Roman" w:hAnsi="Times New Roman" w:cs="Times New Roman"/>
          <w:color w:val="000000"/>
          <w:sz w:val="28"/>
          <w:szCs w:val="28"/>
        </w:rPr>
        <w:t xml:space="preserve">Объемы финансирования </w:t>
      </w:r>
      <w:r w:rsidRPr="00C900A3">
        <w:rPr>
          <w:rStyle w:val="2"/>
          <w:rFonts w:ascii="Times New Roman" w:hAnsi="Times New Roman" w:cs="Times New Roman"/>
          <w:color w:val="000000"/>
          <w:sz w:val="28"/>
          <w:szCs w:val="28"/>
        </w:rPr>
        <w:t>программы</w:t>
      </w:r>
      <w:r>
        <w:rPr>
          <w:rStyle w:val="2"/>
          <w:rFonts w:ascii="Times New Roman" w:hAnsi="Times New Roman" w:cs="Times New Roman"/>
          <w:color w:val="000000"/>
          <w:sz w:val="28"/>
          <w:szCs w:val="28"/>
        </w:rPr>
        <w:t xml:space="preserve"> читать в новой редакции:</w:t>
      </w:r>
    </w:p>
    <w:p w:rsidR="007E0DF8" w:rsidRDefault="007E0DF8" w:rsidP="007E0DF8">
      <w:pPr>
        <w:pStyle w:val="21"/>
        <w:shd w:val="clear" w:color="auto" w:fill="auto"/>
        <w:spacing w:after="0" w:line="326" w:lineRule="exact"/>
        <w:ind w:right="200" w:firstLine="0"/>
        <w:jc w:val="both"/>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 xml:space="preserve">     </w:t>
      </w:r>
      <w:r w:rsidRPr="004618CB">
        <w:rPr>
          <w:rStyle w:val="2"/>
          <w:rFonts w:ascii="Times New Roman" w:hAnsi="Times New Roman" w:cs="Times New Roman"/>
          <w:color w:val="000000"/>
          <w:sz w:val="28"/>
          <w:szCs w:val="28"/>
        </w:rPr>
        <w:t>общий объем финансирования составит</w:t>
      </w:r>
      <w:r w:rsidR="002D51C4">
        <w:rPr>
          <w:rStyle w:val="2"/>
          <w:rFonts w:ascii="Times New Roman" w:hAnsi="Times New Roman" w:cs="Times New Roman"/>
          <w:color w:val="000000"/>
          <w:sz w:val="28"/>
          <w:szCs w:val="28"/>
        </w:rPr>
        <w:t xml:space="preserve"> 669269,7</w:t>
      </w:r>
      <w:r w:rsidRPr="004618CB">
        <w:rPr>
          <w:rStyle w:val="2"/>
          <w:rFonts w:ascii="Times New Roman" w:hAnsi="Times New Roman" w:cs="Times New Roman"/>
          <w:color w:val="000000"/>
          <w:sz w:val="28"/>
          <w:szCs w:val="28"/>
        </w:rPr>
        <w:t xml:space="preserve"> </w:t>
      </w:r>
      <w:r w:rsidR="002D51C4">
        <w:rPr>
          <w:rStyle w:val="2"/>
          <w:rFonts w:ascii="Times New Roman" w:hAnsi="Times New Roman" w:cs="Times New Roman"/>
          <w:color w:val="000000"/>
          <w:sz w:val="28"/>
          <w:szCs w:val="28"/>
        </w:rPr>
        <w:t>(</w:t>
      </w:r>
      <w:r>
        <w:rPr>
          <w:rStyle w:val="2"/>
          <w:rFonts w:ascii="Times New Roman" w:hAnsi="Times New Roman" w:cs="Times New Roman"/>
          <w:color w:val="000000"/>
          <w:sz w:val="28"/>
          <w:szCs w:val="28"/>
        </w:rPr>
        <w:t>тыс.</w:t>
      </w:r>
      <w:r w:rsidR="002D51C4">
        <w:rPr>
          <w:rStyle w:val="2"/>
          <w:rFonts w:ascii="Times New Roman" w:hAnsi="Times New Roman" w:cs="Times New Roman"/>
          <w:color w:val="000000"/>
          <w:sz w:val="28"/>
          <w:szCs w:val="28"/>
        </w:rPr>
        <w:t xml:space="preserve"> </w:t>
      </w:r>
      <w:r w:rsidRPr="004618CB">
        <w:rPr>
          <w:rStyle w:val="2"/>
          <w:rFonts w:ascii="Times New Roman" w:hAnsi="Times New Roman" w:cs="Times New Roman"/>
          <w:color w:val="000000"/>
          <w:sz w:val="28"/>
          <w:szCs w:val="28"/>
        </w:rPr>
        <w:t>руб.</w:t>
      </w:r>
      <w:r w:rsidR="002D51C4">
        <w:rPr>
          <w:rStyle w:val="2"/>
          <w:rFonts w:ascii="Times New Roman" w:hAnsi="Times New Roman" w:cs="Times New Roman"/>
          <w:color w:val="000000"/>
          <w:sz w:val="28"/>
          <w:szCs w:val="28"/>
        </w:rPr>
        <w:t xml:space="preserve">), в том числе: </w:t>
      </w:r>
    </w:p>
    <w:p w:rsidR="00D27477" w:rsidRDefault="007E0DF8" w:rsidP="007E0DF8">
      <w:pPr>
        <w:pStyle w:val="21"/>
        <w:shd w:val="clear" w:color="auto" w:fill="auto"/>
        <w:spacing w:after="0" w:line="326" w:lineRule="exact"/>
        <w:ind w:right="1440" w:firstLine="0"/>
        <w:jc w:val="both"/>
        <w:rPr>
          <w:rStyle w:val="2"/>
          <w:rFonts w:ascii="Times New Roman" w:hAnsi="Times New Roman" w:cs="Times New Roman"/>
          <w:color w:val="000000"/>
          <w:sz w:val="28"/>
          <w:szCs w:val="28"/>
        </w:rPr>
      </w:pPr>
      <w:r w:rsidRPr="004618CB">
        <w:rPr>
          <w:rStyle w:val="2"/>
          <w:rFonts w:ascii="Times New Roman" w:hAnsi="Times New Roman" w:cs="Times New Roman"/>
          <w:color w:val="000000"/>
          <w:sz w:val="28"/>
          <w:szCs w:val="28"/>
        </w:rPr>
        <w:t xml:space="preserve">за счет средств местного бюджета – </w:t>
      </w:r>
      <w:r w:rsidR="00D27477">
        <w:rPr>
          <w:rStyle w:val="2"/>
          <w:rFonts w:ascii="Times New Roman" w:hAnsi="Times New Roman" w:cs="Times New Roman"/>
          <w:color w:val="000000"/>
          <w:sz w:val="28"/>
          <w:szCs w:val="28"/>
        </w:rPr>
        <w:t>177861,3</w:t>
      </w:r>
      <w:r w:rsidR="002D51C4">
        <w:rPr>
          <w:rStyle w:val="2"/>
          <w:rFonts w:ascii="Times New Roman" w:hAnsi="Times New Roman" w:cs="Times New Roman"/>
          <w:color w:val="000000"/>
          <w:sz w:val="28"/>
          <w:szCs w:val="28"/>
        </w:rPr>
        <w:t xml:space="preserve"> </w:t>
      </w:r>
      <w:r w:rsidRPr="004618CB">
        <w:rPr>
          <w:rStyle w:val="2"/>
          <w:rFonts w:ascii="Times New Roman" w:hAnsi="Times New Roman" w:cs="Times New Roman"/>
          <w:color w:val="000000"/>
          <w:sz w:val="28"/>
          <w:szCs w:val="28"/>
        </w:rPr>
        <w:t>, из них:</w:t>
      </w:r>
    </w:p>
    <w:p w:rsidR="007E0DF8" w:rsidRPr="004618CB" w:rsidRDefault="00381330" w:rsidP="007E0DF8">
      <w:pPr>
        <w:pStyle w:val="21"/>
        <w:shd w:val="clear" w:color="auto" w:fill="auto"/>
        <w:spacing w:after="0" w:line="326" w:lineRule="exact"/>
        <w:ind w:right="1440" w:firstLine="0"/>
        <w:jc w:val="both"/>
        <w:rPr>
          <w:rFonts w:ascii="Times New Roman" w:hAnsi="Times New Roman" w:cs="Times New Roman"/>
          <w:sz w:val="28"/>
          <w:szCs w:val="28"/>
        </w:rPr>
      </w:pPr>
      <w:r>
        <w:rPr>
          <w:rStyle w:val="2"/>
          <w:rFonts w:ascii="Times New Roman" w:hAnsi="Times New Roman" w:cs="Times New Roman"/>
          <w:color w:val="000000"/>
          <w:sz w:val="28"/>
          <w:szCs w:val="28"/>
        </w:rPr>
        <w:t xml:space="preserve"> </w:t>
      </w:r>
      <w:r w:rsidR="00D27477">
        <w:rPr>
          <w:rStyle w:val="2"/>
          <w:rFonts w:ascii="Times New Roman" w:hAnsi="Times New Roman" w:cs="Times New Roman"/>
          <w:color w:val="000000"/>
          <w:sz w:val="28"/>
          <w:szCs w:val="28"/>
        </w:rPr>
        <w:t xml:space="preserve">в 2015 году – 22277,1 </w:t>
      </w:r>
    </w:p>
    <w:p w:rsidR="007E0DF8" w:rsidRPr="004618CB" w:rsidRDefault="007E0DF8" w:rsidP="007E0DF8">
      <w:pPr>
        <w:pStyle w:val="21"/>
        <w:shd w:val="clear" w:color="auto" w:fill="auto"/>
        <w:spacing w:after="0" w:line="326" w:lineRule="exact"/>
        <w:ind w:firstLine="0"/>
        <w:jc w:val="both"/>
        <w:rPr>
          <w:rStyle w:val="2"/>
          <w:rFonts w:ascii="Times New Roman" w:hAnsi="Times New Roman" w:cs="Times New Roman"/>
          <w:color w:val="000000"/>
          <w:sz w:val="28"/>
          <w:szCs w:val="28"/>
        </w:rPr>
      </w:pPr>
      <w:r w:rsidRPr="004618CB">
        <w:rPr>
          <w:rStyle w:val="2"/>
          <w:rFonts w:ascii="Times New Roman" w:hAnsi="Times New Roman" w:cs="Times New Roman"/>
          <w:color w:val="000000"/>
          <w:sz w:val="28"/>
          <w:szCs w:val="28"/>
        </w:rPr>
        <w:t xml:space="preserve"> в 2016 году – </w:t>
      </w:r>
      <w:r w:rsidR="00D27477">
        <w:rPr>
          <w:rStyle w:val="2"/>
          <w:rFonts w:ascii="Times New Roman" w:hAnsi="Times New Roman" w:cs="Times New Roman"/>
          <w:color w:val="000000"/>
          <w:sz w:val="28"/>
          <w:szCs w:val="28"/>
        </w:rPr>
        <w:t>28468,5</w:t>
      </w:r>
      <w:r w:rsidRPr="004618CB">
        <w:rPr>
          <w:rStyle w:val="2"/>
          <w:rFonts w:ascii="Times New Roman" w:hAnsi="Times New Roman" w:cs="Times New Roman"/>
          <w:color w:val="000000"/>
          <w:sz w:val="28"/>
          <w:szCs w:val="28"/>
        </w:rPr>
        <w:t xml:space="preserve">; в 2017 году – </w:t>
      </w:r>
      <w:r w:rsidR="00D27477">
        <w:rPr>
          <w:rStyle w:val="2"/>
          <w:rFonts w:ascii="Times New Roman" w:hAnsi="Times New Roman" w:cs="Times New Roman"/>
          <w:color w:val="000000"/>
          <w:sz w:val="28"/>
          <w:szCs w:val="28"/>
        </w:rPr>
        <w:t>30918,3</w:t>
      </w:r>
      <w:r w:rsidR="002D51C4">
        <w:rPr>
          <w:rStyle w:val="2"/>
          <w:rFonts w:ascii="Times New Roman" w:hAnsi="Times New Roman" w:cs="Times New Roman"/>
          <w:color w:val="000000"/>
          <w:sz w:val="28"/>
          <w:szCs w:val="28"/>
        </w:rPr>
        <w:t>;</w:t>
      </w:r>
      <w:r w:rsidRPr="004618CB">
        <w:rPr>
          <w:rStyle w:val="2"/>
          <w:rFonts w:ascii="Times New Roman" w:hAnsi="Times New Roman" w:cs="Times New Roman"/>
          <w:color w:val="000000"/>
          <w:sz w:val="28"/>
          <w:szCs w:val="28"/>
        </w:rPr>
        <w:t xml:space="preserve"> </w:t>
      </w:r>
    </w:p>
    <w:p w:rsidR="007E0DF8" w:rsidRPr="004618CB" w:rsidRDefault="007E0DF8" w:rsidP="007E0DF8">
      <w:pPr>
        <w:pStyle w:val="21"/>
        <w:shd w:val="clear" w:color="auto" w:fill="auto"/>
        <w:spacing w:after="0" w:line="326" w:lineRule="exact"/>
        <w:ind w:firstLine="0"/>
        <w:jc w:val="both"/>
        <w:rPr>
          <w:rStyle w:val="2"/>
          <w:rFonts w:ascii="Times New Roman" w:hAnsi="Times New Roman" w:cs="Times New Roman"/>
          <w:color w:val="000000"/>
          <w:sz w:val="28"/>
          <w:szCs w:val="28"/>
        </w:rPr>
      </w:pPr>
      <w:r w:rsidRPr="004618CB">
        <w:rPr>
          <w:rStyle w:val="2"/>
          <w:rFonts w:ascii="Times New Roman" w:hAnsi="Times New Roman" w:cs="Times New Roman"/>
          <w:color w:val="000000"/>
          <w:sz w:val="28"/>
          <w:szCs w:val="28"/>
        </w:rPr>
        <w:t xml:space="preserve"> в 2018 году – </w:t>
      </w:r>
      <w:r w:rsidR="00D27477">
        <w:rPr>
          <w:rStyle w:val="2"/>
          <w:rFonts w:ascii="Times New Roman" w:hAnsi="Times New Roman" w:cs="Times New Roman"/>
          <w:color w:val="000000"/>
          <w:sz w:val="28"/>
          <w:szCs w:val="28"/>
        </w:rPr>
        <w:t>31332,5</w:t>
      </w:r>
      <w:r w:rsidRPr="004618CB">
        <w:rPr>
          <w:rStyle w:val="2"/>
          <w:rFonts w:ascii="Times New Roman" w:hAnsi="Times New Roman" w:cs="Times New Roman"/>
          <w:color w:val="000000"/>
          <w:sz w:val="28"/>
          <w:szCs w:val="28"/>
        </w:rPr>
        <w:t xml:space="preserve">; в 2019 году – </w:t>
      </w:r>
      <w:r w:rsidR="00D27477">
        <w:rPr>
          <w:rStyle w:val="2"/>
          <w:rFonts w:ascii="Times New Roman" w:hAnsi="Times New Roman" w:cs="Times New Roman"/>
          <w:color w:val="000000"/>
          <w:sz w:val="28"/>
          <w:szCs w:val="28"/>
        </w:rPr>
        <w:t>31714,2</w:t>
      </w:r>
      <w:r w:rsidRPr="004618CB">
        <w:rPr>
          <w:rStyle w:val="2"/>
          <w:rFonts w:ascii="Times New Roman" w:hAnsi="Times New Roman" w:cs="Times New Roman"/>
          <w:color w:val="000000"/>
          <w:sz w:val="28"/>
          <w:szCs w:val="28"/>
        </w:rPr>
        <w:t>;</w:t>
      </w:r>
    </w:p>
    <w:p w:rsidR="007E0DF8" w:rsidRPr="004618CB" w:rsidRDefault="007E0DF8" w:rsidP="007E0DF8">
      <w:pPr>
        <w:pStyle w:val="21"/>
        <w:shd w:val="clear" w:color="auto" w:fill="auto"/>
        <w:spacing w:after="0" w:line="326" w:lineRule="exact"/>
        <w:ind w:firstLine="0"/>
        <w:jc w:val="both"/>
        <w:rPr>
          <w:rStyle w:val="2"/>
          <w:rFonts w:ascii="Times New Roman" w:hAnsi="Times New Roman" w:cs="Times New Roman"/>
          <w:color w:val="000000"/>
          <w:sz w:val="28"/>
          <w:szCs w:val="28"/>
        </w:rPr>
      </w:pPr>
      <w:r w:rsidRPr="004618CB">
        <w:rPr>
          <w:rStyle w:val="2"/>
          <w:rFonts w:ascii="Times New Roman" w:hAnsi="Times New Roman" w:cs="Times New Roman"/>
          <w:color w:val="000000"/>
          <w:sz w:val="28"/>
          <w:szCs w:val="28"/>
        </w:rPr>
        <w:t xml:space="preserve"> в 2020 году – </w:t>
      </w:r>
      <w:r w:rsidR="00D27477">
        <w:rPr>
          <w:rStyle w:val="2"/>
          <w:rFonts w:ascii="Times New Roman" w:hAnsi="Times New Roman" w:cs="Times New Roman"/>
          <w:color w:val="000000"/>
          <w:sz w:val="28"/>
          <w:szCs w:val="28"/>
        </w:rPr>
        <w:t>31696,9</w:t>
      </w:r>
      <w:r w:rsidRPr="004618CB">
        <w:rPr>
          <w:rStyle w:val="2"/>
          <w:rFonts w:ascii="Times New Roman" w:hAnsi="Times New Roman" w:cs="Times New Roman"/>
          <w:color w:val="000000"/>
          <w:sz w:val="28"/>
          <w:szCs w:val="28"/>
        </w:rPr>
        <w:t xml:space="preserve">; </w:t>
      </w:r>
    </w:p>
    <w:p w:rsidR="007E0DF8" w:rsidRPr="004618CB" w:rsidRDefault="007E0DF8" w:rsidP="007E0DF8">
      <w:pPr>
        <w:pStyle w:val="21"/>
        <w:shd w:val="clear" w:color="auto" w:fill="auto"/>
        <w:spacing w:after="0" w:line="326" w:lineRule="exact"/>
        <w:ind w:firstLine="0"/>
        <w:jc w:val="both"/>
        <w:rPr>
          <w:rStyle w:val="2"/>
          <w:rFonts w:ascii="Times New Roman" w:hAnsi="Times New Roman" w:cs="Times New Roman"/>
          <w:color w:val="000000"/>
          <w:sz w:val="28"/>
          <w:szCs w:val="28"/>
        </w:rPr>
      </w:pPr>
      <w:r w:rsidRPr="004618CB">
        <w:rPr>
          <w:rStyle w:val="2"/>
          <w:rFonts w:ascii="Times New Roman" w:hAnsi="Times New Roman" w:cs="Times New Roman"/>
          <w:color w:val="000000"/>
          <w:sz w:val="28"/>
          <w:szCs w:val="28"/>
        </w:rPr>
        <w:t>за счет средств внебюджетных источников -</w:t>
      </w:r>
      <w:r w:rsidR="00D27477">
        <w:rPr>
          <w:rStyle w:val="2"/>
          <w:rFonts w:ascii="Times New Roman" w:hAnsi="Times New Roman" w:cs="Times New Roman"/>
          <w:color w:val="000000"/>
          <w:sz w:val="28"/>
          <w:szCs w:val="28"/>
        </w:rPr>
        <w:t>40442</w:t>
      </w:r>
      <w:r w:rsidRPr="004618CB">
        <w:rPr>
          <w:rStyle w:val="2"/>
          <w:rFonts w:ascii="Times New Roman" w:hAnsi="Times New Roman" w:cs="Times New Roman"/>
          <w:color w:val="000000"/>
          <w:sz w:val="28"/>
          <w:szCs w:val="28"/>
        </w:rPr>
        <w:t>, из них:</w:t>
      </w:r>
    </w:p>
    <w:p w:rsidR="007E0DF8" w:rsidRDefault="00D27477" w:rsidP="007E0DF8">
      <w:pPr>
        <w:pStyle w:val="21"/>
        <w:shd w:val="clear" w:color="auto" w:fill="auto"/>
        <w:spacing w:after="0" w:line="326" w:lineRule="exact"/>
        <w:ind w:firstLine="0"/>
        <w:jc w:val="both"/>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 xml:space="preserve"> в 2015 году – 6484,6</w:t>
      </w:r>
      <w:r w:rsidR="007E0DF8" w:rsidRPr="004618CB">
        <w:rPr>
          <w:rStyle w:val="2"/>
          <w:rFonts w:ascii="Times New Roman" w:hAnsi="Times New Roman" w:cs="Times New Roman"/>
          <w:color w:val="000000"/>
          <w:sz w:val="28"/>
          <w:szCs w:val="28"/>
        </w:rPr>
        <w:t xml:space="preserve">; в 2016 году – </w:t>
      </w:r>
      <w:r>
        <w:rPr>
          <w:rStyle w:val="2"/>
          <w:rFonts w:ascii="Times New Roman" w:hAnsi="Times New Roman" w:cs="Times New Roman"/>
          <w:color w:val="000000"/>
          <w:sz w:val="28"/>
          <w:szCs w:val="28"/>
        </w:rPr>
        <w:t>6234</w:t>
      </w:r>
      <w:r w:rsidR="007E0DF8" w:rsidRPr="004618CB">
        <w:rPr>
          <w:rStyle w:val="2"/>
          <w:rFonts w:ascii="Times New Roman" w:hAnsi="Times New Roman" w:cs="Times New Roman"/>
          <w:color w:val="000000"/>
          <w:sz w:val="28"/>
          <w:szCs w:val="28"/>
        </w:rPr>
        <w:t>;</w:t>
      </w:r>
    </w:p>
    <w:p w:rsidR="007E0DF8" w:rsidRDefault="007E0DF8" w:rsidP="007E0DF8">
      <w:pPr>
        <w:pStyle w:val="21"/>
        <w:shd w:val="clear" w:color="auto" w:fill="auto"/>
        <w:spacing w:after="0" w:line="326" w:lineRule="exact"/>
        <w:ind w:firstLine="0"/>
        <w:jc w:val="both"/>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 xml:space="preserve"> в 2017 году </w:t>
      </w:r>
      <w:r w:rsidRPr="004618CB">
        <w:rPr>
          <w:rStyle w:val="2"/>
          <w:rFonts w:ascii="Times New Roman" w:hAnsi="Times New Roman" w:cs="Times New Roman"/>
          <w:color w:val="000000"/>
          <w:sz w:val="28"/>
          <w:szCs w:val="28"/>
        </w:rPr>
        <w:t>–</w:t>
      </w:r>
      <w:r w:rsidR="00D27477">
        <w:rPr>
          <w:rStyle w:val="2"/>
          <w:rFonts w:ascii="Times New Roman" w:hAnsi="Times New Roman" w:cs="Times New Roman"/>
          <w:color w:val="000000"/>
          <w:sz w:val="28"/>
          <w:szCs w:val="28"/>
        </w:rPr>
        <w:t xml:space="preserve"> 5465</w:t>
      </w:r>
      <w:r>
        <w:rPr>
          <w:rStyle w:val="2"/>
          <w:rFonts w:ascii="Times New Roman" w:hAnsi="Times New Roman" w:cs="Times New Roman"/>
          <w:color w:val="000000"/>
          <w:sz w:val="28"/>
          <w:szCs w:val="28"/>
        </w:rPr>
        <w:t xml:space="preserve">; </w:t>
      </w:r>
      <w:r w:rsidRPr="004618CB">
        <w:rPr>
          <w:rStyle w:val="2"/>
          <w:rFonts w:ascii="Times New Roman" w:hAnsi="Times New Roman" w:cs="Times New Roman"/>
          <w:color w:val="000000"/>
          <w:sz w:val="28"/>
          <w:szCs w:val="28"/>
        </w:rPr>
        <w:t xml:space="preserve">в 2018 году – </w:t>
      </w:r>
      <w:r w:rsidR="00D27477">
        <w:rPr>
          <w:rStyle w:val="2"/>
          <w:rFonts w:ascii="Times New Roman" w:hAnsi="Times New Roman" w:cs="Times New Roman"/>
          <w:color w:val="000000"/>
          <w:sz w:val="28"/>
          <w:szCs w:val="28"/>
        </w:rPr>
        <w:t>5475</w:t>
      </w:r>
      <w:r w:rsidRPr="004618CB">
        <w:rPr>
          <w:rStyle w:val="2"/>
          <w:rFonts w:ascii="Times New Roman" w:hAnsi="Times New Roman" w:cs="Times New Roman"/>
          <w:color w:val="000000"/>
          <w:sz w:val="28"/>
          <w:szCs w:val="28"/>
        </w:rPr>
        <w:t xml:space="preserve">; </w:t>
      </w:r>
    </w:p>
    <w:p w:rsidR="007E0DF8" w:rsidRPr="004618CB" w:rsidRDefault="007E0DF8" w:rsidP="007E0DF8">
      <w:pPr>
        <w:pStyle w:val="21"/>
        <w:shd w:val="clear" w:color="auto" w:fill="auto"/>
        <w:spacing w:after="0" w:line="326" w:lineRule="exact"/>
        <w:ind w:firstLine="0"/>
        <w:jc w:val="both"/>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 xml:space="preserve"> в 2019 году </w:t>
      </w:r>
      <w:r w:rsidRPr="004618CB">
        <w:rPr>
          <w:rStyle w:val="2"/>
          <w:rFonts w:ascii="Times New Roman" w:hAnsi="Times New Roman" w:cs="Times New Roman"/>
          <w:color w:val="000000"/>
          <w:sz w:val="28"/>
          <w:szCs w:val="28"/>
        </w:rPr>
        <w:t>–</w:t>
      </w:r>
      <w:r w:rsidR="00D27477">
        <w:rPr>
          <w:rStyle w:val="2"/>
          <w:rFonts w:ascii="Times New Roman" w:hAnsi="Times New Roman" w:cs="Times New Roman"/>
          <w:color w:val="000000"/>
          <w:sz w:val="28"/>
          <w:szCs w:val="28"/>
        </w:rPr>
        <w:t xml:space="preserve"> 5475</w:t>
      </w:r>
      <w:r>
        <w:rPr>
          <w:rStyle w:val="2"/>
          <w:rFonts w:ascii="Times New Roman" w:hAnsi="Times New Roman" w:cs="Times New Roman"/>
          <w:color w:val="000000"/>
          <w:sz w:val="28"/>
          <w:szCs w:val="28"/>
        </w:rPr>
        <w:t>;</w:t>
      </w:r>
      <w:r w:rsidRPr="004618CB">
        <w:rPr>
          <w:rStyle w:val="2"/>
          <w:rFonts w:ascii="Times New Roman" w:hAnsi="Times New Roman" w:cs="Times New Roman"/>
          <w:color w:val="000000"/>
          <w:sz w:val="28"/>
          <w:szCs w:val="28"/>
        </w:rPr>
        <w:t xml:space="preserve"> в 2020 году – </w:t>
      </w:r>
      <w:r w:rsidR="00D27477">
        <w:rPr>
          <w:rStyle w:val="2"/>
          <w:rFonts w:ascii="Times New Roman" w:hAnsi="Times New Roman" w:cs="Times New Roman"/>
          <w:color w:val="000000"/>
          <w:sz w:val="28"/>
          <w:szCs w:val="28"/>
        </w:rPr>
        <w:t>5495</w:t>
      </w:r>
      <w:r w:rsidRPr="004618CB">
        <w:rPr>
          <w:rStyle w:val="2"/>
          <w:rFonts w:ascii="Times New Roman" w:hAnsi="Times New Roman" w:cs="Times New Roman"/>
          <w:color w:val="000000"/>
          <w:sz w:val="28"/>
          <w:szCs w:val="28"/>
        </w:rPr>
        <w:t xml:space="preserve"> </w:t>
      </w:r>
    </w:p>
    <w:p w:rsidR="007E0DF8" w:rsidRPr="004618CB" w:rsidRDefault="00D27477" w:rsidP="007E0DF8">
      <w:pPr>
        <w:pStyle w:val="21"/>
        <w:shd w:val="clear" w:color="auto" w:fill="auto"/>
        <w:spacing w:after="0" w:line="326" w:lineRule="exact"/>
        <w:ind w:firstLine="0"/>
        <w:jc w:val="both"/>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за счет средств краевого бюджета – 448562,6</w:t>
      </w:r>
      <w:r w:rsidR="002D51C4">
        <w:rPr>
          <w:rStyle w:val="2"/>
          <w:rFonts w:ascii="Times New Roman" w:hAnsi="Times New Roman" w:cs="Times New Roman"/>
          <w:color w:val="000000"/>
          <w:sz w:val="28"/>
          <w:szCs w:val="28"/>
        </w:rPr>
        <w:t xml:space="preserve"> </w:t>
      </w:r>
      <w:r w:rsidR="007E0DF8" w:rsidRPr="004618CB">
        <w:rPr>
          <w:rStyle w:val="2"/>
          <w:rFonts w:ascii="Times New Roman" w:hAnsi="Times New Roman" w:cs="Times New Roman"/>
          <w:color w:val="000000"/>
          <w:sz w:val="28"/>
          <w:szCs w:val="28"/>
        </w:rPr>
        <w:t xml:space="preserve">, из них: </w:t>
      </w:r>
    </w:p>
    <w:p w:rsidR="007E0DF8" w:rsidRPr="004618CB" w:rsidRDefault="00381330" w:rsidP="007E0DF8">
      <w:pPr>
        <w:pStyle w:val="21"/>
        <w:shd w:val="clear" w:color="auto" w:fill="auto"/>
        <w:spacing w:after="0" w:line="326" w:lineRule="exact"/>
        <w:ind w:firstLine="0"/>
        <w:jc w:val="both"/>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 xml:space="preserve"> </w:t>
      </w:r>
      <w:r w:rsidR="00D27477">
        <w:rPr>
          <w:rStyle w:val="2"/>
          <w:rFonts w:ascii="Times New Roman" w:hAnsi="Times New Roman" w:cs="Times New Roman"/>
          <w:color w:val="000000"/>
          <w:sz w:val="28"/>
          <w:szCs w:val="28"/>
        </w:rPr>
        <w:t>в 2015 году – 78771,2</w:t>
      </w:r>
      <w:r w:rsidR="007E0DF8" w:rsidRPr="004618CB">
        <w:rPr>
          <w:rStyle w:val="2"/>
          <w:rFonts w:ascii="Times New Roman" w:hAnsi="Times New Roman" w:cs="Times New Roman"/>
          <w:color w:val="000000"/>
          <w:sz w:val="28"/>
          <w:szCs w:val="28"/>
        </w:rPr>
        <w:t>; в 2016 году –</w:t>
      </w:r>
      <w:r w:rsidR="002D51C4">
        <w:rPr>
          <w:rStyle w:val="2"/>
          <w:rFonts w:ascii="Times New Roman" w:hAnsi="Times New Roman" w:cs="Times New Roman"/>
          <w:color w:val="000000"/>
          <w:sz w:val="28"/>
          <w:szCs w:val="28"/>
        </w:rPr>
        <w:t>70152,6</w:t>
      </w:r>
      <w:r w:rsidR="007E0DF8" w:rsidRPr="004618CB">
        <w:rPr>
          <w:rStyle w:val="2"/>
          <w:rFonts w:ascii="Times New Roman" w:hAnsi="Times New Roman" w:cs="Times New Roman"/>
          <w:color w:val="000000"/>
          <w:sz w:val="28"/>
          <w:szCs w:val="28"/>
        </w:rPr>
        <w:t xml:space="preserve">; </w:t>
      </w:r>
    </w:p>
    <w:p w:rsidR="007E0DF8" w:rsidRPr="004618CB" w:rsidRDefault="00381330" w:rsidP="007E0DF8">
      <w:pPr>
        <w:pStyle w:val="21"/>
        <w:shd w:val="clear" w:color="auto" w:fill="auto"/>
        <w:spacing w:after="0" w:line="326" w:lineRule="exact"/>
        <w:ind w:firstLine="0"/>
        <w:jc w:val="both"/>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 xml:space="preserve"> </w:t>
      </w:r>
      <w:r w:rsidR="007E0DF8" w:rsidRPr="004618CB">
        <w:rPr>
          <w:rStyle w:val="2"/>
          <w:rFonts w:ascii="Times New Roman" w:hAnsi="Times New Roman" w:cs="Times New Roman"/>
          <w:color w:val="000000"/>
          <w:sz w:val="28"/>
          <w:szCs w:val="28"/>
        </w:rPr>
        <w:t>в 2017 году –</w:t>
      </w:r>
      <w:r w:rsidR="002D51C4">
        <w:rPr>
          <w:rStyle w:val="2"/>
          <w:rFonts w:ascii="Times New Roman" w:hAnsi="Times New Roman" w:cs="Times New Roman"/>
          <w:color w:val="000000"/>
          <w:sz w:val="28"/>
          <w:szCs w:val="28"/>
        </w:rPr>
        <w:t>71691,6</w:t>
      </w:r>
      <w:r w:rsidR="007E0DF8" w:rsidRPr="004618CB">
        <w:rPr>
          <w:rStyle w:val="2"/>
          <w:rFonts w:ascii="Times New Roman" w:hAnsi="Times New Roman" w:cs="Times New Roman"/>
          <w:color w:val="000000"/>
          <w:sz w:val="28"/>
          <w:szCs w:val="28"/>
        </w:rPr>
        <w:t>; в 2018 году –</w:t>
      </w:r>
      <w:r w:rsidR="00D27477">
        <w:rPr>
          <w:rStyle w:val="2"/>
          <w:rFonts w:ascii="Times New Roman" w:hAnsi="Times New Roman" w:cs="Times New Roman"/>
          <w:color w:val="000000"/>
          <w:sz w:val="28"/>
          <w:szCs w:val="28"/>
        </w:rPr>
        <w:t>72</w:t>
      </w:r>
      <w:r>
        <w:rPr>
          <w:rStyle w:val="2"/>
          <w:rFonts w:ascii="Times New Roman" w:hAnsi="Times New Roman" w:cs="Times New Roman"/>
          <w:color w:val="000000"/>
          <w:sz w:val="28"/>
          <w:szCs w:val="28"/>
        </w:rPr>
        <w:t>850,6</w:t>
      </w:r>
      <w:r w:rsidR="007E0DF8" w:rsidRPr="004618CB">
        <w:rPr>
          <w:rStyle w:val="2"/>
          <w:rFonts w:ascii="Times New Roman" w:hAnsi="Times New Roman" w:cs="Times New Roman"/>
          <w:color w:val="000000"/>
          <w:sz w:val="28"/>
          <w:szCs w:val="28"/>
        </w:rPr>
        <w:t xml:space="preserve">; </w:t>
      </w:r>
    </w:p>
    <w:p w:rsidR="007E0DF8" w:rsidRPr="004618CB" w:rsidRDefault="00381330" w:rsidP="007E0DF8">
      <w:pPr>
        <w:pStyle w:val="21"/>
        <w:shd w:val="clear" w:color="auto" w:fill="auto"/>
        <w:spacing w:after="0" w:line="326" w:lineRule="exact"/>
        <w:ind w:firstLine="0"/>
        <w:jc w:val="both"/>
        <w:rPr>
          <w:rFonts w:ascii="Times New Roman" w:hAnsi="Times New Roman" w:cs="Times New Roman"/>
          <w:color w:val="000000"/>
          <w:sz w:val="28"/>
          <w:szCs w:val="28"/>
          <w:shd w:val="clear" w:color="auto" w:fill="FFFFFF"/>
        </w:rPr>
      </w:pPr>
      <w:r>
        <w:rPr>
          <w:rStyle w:val="2"/>
          <w:rFonts w:ascii="Times New Roman" w:hAnsi="Times New Roman" w:cs="Times New Roman"/>
          <w:color w:val="000000"/>
          <w:sz w:val="28"/>
          <w:szCs w:val="28"/>
        </w:rPr>
        <w:t xml:space="preserve"> </w:t>
      </w:r>
      <w:r w:rsidR="007E0DF8" w:rsidRPr="004618CB">
        <w:rPr>
          <w:rStyle w:val="2"/>
          <w:rFonts w:ascii="Times New Roman" w:hAnsi="Times New Roman" w:cs="Times New Roman"/>
          <w:color w:val="000000"/>
          <w:sz w:val="28"/>
          <w:szCs w:val="28"/>
        </w:rPr>
        <w:t>в 2019 году –</w:t>
      </w:r>
      <w:r w:rsidR="002D51C4">
        <w:rPr>
          <w:rStyle w:val="2"/>
          <w:rFonts w:ascii="Times New Roman" w:hAnsi="Times New Roman" w:cs="Times New Roman"/>
          <w:color w:val="000000"/>
          <w:sz w:val="28"/>
          <w:szCs w:val="28"/>
        </w:rPr>
        <w:t xml:space="preserve"> 75966,6</w:t>
      </w:r>
      <w:r w:rsidR="007E0DF8" w:rsidRPr="004618CB">
        <w:rPr>
          <w:rStyle w:val="2"/>
          <w:rFonts w:ascii="Times New Roman" w:hAnsi="Times New Roman" w:cs="Times New Roman"/>
          <w:color w:val="000000"/>
          <w:sz w:val="28"/>
          <w:szCs w:val="28"/>
        </w:rPr>
        <w:t>;</w:t>
      </w:r>
      <w:r w:rsidR="007E0DF8">
        <w:rPr>
          <w:rStyle w:val="2"/>
          <w:rFonts w:ascii="Times New Roman" w:hAnsi="Times New Roman" w:cs="Times New Roman"/>
          <w:color w:val="000000"/>
          <w:sz w:val="28"/>
          <w:szCs w:val="28"/>
        </w:rPr>
        <w:t xml:space="preserve"> </w:t>
      </w:r>
      <w:r w:rsidR="007E0DF8" w:rsidRPr="004618CB">
        <w:rPr>
          <w:rStyle w:val="2"/>
          <w:rFonts w:ascii="Times New Roman" w:hAnsi="Times New Roman" w:cs="Times New Roman"/>
          <w:color w:val="000000"/>
          <w:sz w:val="28"/>
          <w:szCs w:val="28"/>
        </w:rPr>
        <w:t>в 2020 году –</w:t>
      </w:r>
      <w:r w:rsidR="002D51C4">
        <w:rPr>
          <w:rStyle w:val="2"/>
          <w:rFonts w:ascii="Times New Roman" w:hAnsi="Times New Roman" w:cs="Times New Roman"/>
          <w:color w:val="000000"/>
          <w:sz w:val="28"/>
          <w:szCs w:val="28"/>
        </w:rPr>
        <w:t>76315,6</w:t>
      </w:r>
      <w:r w:rsidR="007E0DF8" w:rsidRPr="004618CB">
        <w:rPr>
          <w:rStyle w:val="2"/>
          <w:rFonts w:ascii="Times New Roman" w:hAnsi="Times New Roman" w:cs="Times New Roman"/>
          <w:color w:val="000000"/>
          <w:sz w:val="28"/>
          <w:szCs w:val="28"/>
        </w:rPr>
        <w:t>.</w:t>
      </w:r>
    </w:p>
    <w:p w:rsidR="007E0DF8" w:rsidRDefault="007E0DF8" w:rsidP="00294D8F">
      <w:pPr>
        <w:pStyle w:val="21"/>
        <w:shd w:val="clear" w:color="auto" w:fill="auto"/>
        <w:spacing w:after="0" w:line="326" w:lineRule="exact"/>
        <w:ind w:firstLine="0"/>
        <w:jc w:val="both"/>
        <w:rPr>
          <w:rStyle w:val="2"/>
          <w:rFonts w:ascii="Times New Roman" w:hAnsi="Times New Roman" w:cs="Times New Roman"/>
          <w:color w:val="000000"/>
          <w:sz w:val="28"/>
          <w:szCs w:val="28"/>
        </w:rPr>
      </w:pPr>
    </w:p>
    <w:p w:rsidR="00B343EE" w:rsidRDefault="006F3A15" w:rsidP="006E7813">
      <w:pPr>
        <w:jc w:val="both"/>
        <w:rPr>
          <w:sz w:val="28"/>
          <w:szCs w:val="28"/>
        </w:rPr>
      </w:pPr>
      <w:r>
        <w:rPr>
          <w:rStyle w:val="2"/>
          <w:rFonts w:ascii="Times New Roman" w:hAnsi="Times New Roman" w:cs="Times New Roman"/>
          <w:color w:val="000000"/>
          <w:sz w:val="28"/>
          <w:szCs w:val="28"/>
        </w:rPr>
        <w:lastRenderedPageBreak/>
        <w:t xml:space="preserve">   </w:t>
      </w:r>
      <w:r w:rsidR="001F0217">
        <w:rPr>
          <w:rStyle w:val="2"/>
          <w:rFonts w:ascii="Times New Roman" w:hAnsi="Times New Roman" w:cs="Times New Roman"/>
          <w:color w:val="000000"/>
          <w:sz w:val="28"/>
          <w:szCs w:val="28"/>
        </w:rPr>
        <w:t xml:space="preserve">  2</w:t>
      </w:r>
      <w:r>
        <w:rPr>
          <w:rStyle w:val="2"/>
          <w:rFonts w:ascii="Times New Roman" w:hAnsi="Times New Roman" w:cs="Times New Roman"/>
          <w:color w:val="000000"/>
          <w:sz w:val="28"/>
          <w:szCs w:val="28"/>
        </w:rPr>
        <w:t xml:space="preserve">) </w:t>
      </w:r>
      <w:r w:rsidR="006E7813">
        <w:rPr>
          <w:sz w:val="28"/>
          <w:szCs w:val="28"/>
        </w:rPr>
        <w:t xml:space="preserve">В раздел 4 общий объем финансирования ресурсов, необходимых для реализации Программы </w:t>
      </w:r>
      <w:r w:rsidR="006E7813" w:rsidRPr="006E7813">
        <w:rPr>
          <w:sz w:val="28"/>
          <w:szCs w:val="28"/>
        </w:rPr>
        <w:t>читать в новой редакции</w:t>
      </w:r>
      <w:r w:rsidR="006E7813">
        <w:rPr>
          <w:sz w:val="28"/>
          <w:szCs w:val="28"/>
        </w:rPr>
        <w:t xml:space="preserve">: </w:t>
      </w:r>
    </w:p>
    <w:p w:rsidR="006E7813" w:rsidRDefault="006E7813" w:rsidP="006E7813">
      <w:pPr>
        <w:jc w:val="both"/>
        <w:rPr>
          <w:sz w:val="28"/>
          <w:szCs w:val="28"/>
        </w:rPr>
      </w:pPr>
      <w:r>
        <w:rPr>
          <w:sz w:val="28"/>
          <w:szCs w:val="28"/>
        </w:rPr>
        <w:t xml:space="preserve">Общий объем финансирования Программы составляет 669269,7 тыс. рублей, из них: </w:t>
      </w:r>
    </w:p>
    <w:p w:rsidR="006E7813" w:rsidRDefault="006E7813" w:rsidP="006E7813">
      <w:pPr>
        <w:jc w:val="both"/>
        <w:rPr>
          <w:sz w:val="28"/>
          <w:szCs w:val="28"/>
        </w:rPr>
      </w:pPr>
      <w:r>
        <w:rPr>
          <w:sz w:val="28"/>
          <w:szCs w:val="28"/>
        </w:rPr>
        <w:t>Из краевого бюджета – 448562,6 тыс. рублей, в том числе по годам:</w:t>
      </w:r>
    </w:p>
    <w:p w:rsidR="006E7813" w:rsidRPr="006E7813" w:rsidRDefault="006E7813" w:rsidP="006E7813">
      <w:pPr>
        <w:jc w:val="both"/>
        <w:rPr>
          <w:sz w:val="28"/>
          <w:szCs w:val="28"/>
        </w:rPr>
      </w:pPr>
      <w:r w:rsidRPr="006E7813">
        <w:rPr>
          <w:sz w:val="28"/>
          <w:szCs w:val="28"/>
        </w:rPr>
        <w:t>2015 год – 78771,2 тыс. рублей;</w:t>
      </w:r>
    </w:p>
    <w:p w:rsidR="006E7813" w:rsidRPr="006E7813" w:rsidRDefault="006E7813" w:rsidP="006E7813">
      <w:pPr>
        <w:jc w:val="both"/>
        <w:rPr>
          <w:sz w:val="28"/>
          <w:szCs w:val="28"/>
        </w:rPr>
      </w:pPr>
      <w:r w:rsidRPr="006E7813">
        <w:rPr>
          <w:sz w:val="28"/>
          <w:szCs w:val="28"/>
        </w:rPr>
        <w:t>2016 год – 70152,6 тыс. рублей;</w:t>
      </w:r>
    </w:p>
    <w:p w:rsidR="006E7813" w:rsidRPr="006E7813" w:rsidRDefault="006E7813" w:rsidP="006E7813">
      <w:pPr>
        <w:jc w:val="both"/>
        <w:rPr>
          <w:sz w:val="28"/>
          <w:szCs w:val="28"/>
        </w:rPr>
      </w:pPr>
      <w:r w:rsidRPr="006E7813">
        <w:rPr>
          <w:sz w:val="28"/>
          <w:szCs w:val="28"/>
        </w:rPr>
        <w:t>2017 год – 71691,6 тыс. рублей;</w:t>
      </w:r>
    </w:p>
    <w:p w:rsidR="006E7813" w:rsidRPr="006E7813" w:rsidRDefault="006E7813" w:rsidP="006E7813">
      <w:pPr>
        <w:jc w:val="both"/>
        <w:rPr>
          <w:sz w:val="28"/>
          <w:szCs w:val="28"/>
        </w:rPr>
      </w:pPr>
      <w:r w:rsidRPr="006E7813">
        <w:rPr>
          <w:sz w:val="28"/>
          <w:szCs w:val="28"/>
        </w:rPr>
        <w:t>2018 год – 72850,6 тыс. рублей;</w:t>
      </w:r>
    </w:p>
    <w:p w:rsidR="006E7813" w:rsidRPr="006E7813" w:rsidRDefault="006E7813" w:rsidP="006E7813">
      <w:pPr>
        <w:jc w:val="both"/>
        <w:rPr>
          <w:sz w:val="28"/>
          <w:szCs w:val="28"/>
        </w:rPr>
      </w:pPr>
      <w:r w:rsidRPr="006E7813">
        <w:rPr>
          <w:sz w:val="28"/>
          <w:szCs w:val="28"/>
        </w:rPr>
        <w:t>2019 год – 75966,6 тыс. рублей;</w:t>
      </w:r>
    </w:p>
    <w:p w:rsidR="006E7813" w:rsidRPr="006E7813" w:rsidRDefault="006E7813" w:rsidP="006E7813">
      <w:pPr>
        <w:jc w:val="both"/>
        <w:rPr>
          <w:sz w:val="28"/>
          <w:szCs w:val="28"/>
        </w:rPr>
      </w:pPr>
      <w:r w:rsidRPr="006E7813">
        <w:rPr>
          <w:sz w:val="28"/>
          <w:szCs w:val="28"/>
        </w:rPr>
        <w:t>2020 год – 76315,6 тыс. рублей;</w:t>
      </w:r>
    </w:p>
    <w:p w:rsidR="006E7813" w:rsidRPr="006E7813" w:rsidRDefault="006E7813" w:rsidP="006E7813">
      <w:pPr>
        <w:jc w:val="both"/>
        <w:rPr>
          <w:sz w:val="28"/>
          <w:szCs w:val="28"/>
        </w:rPr>
      </w:pPr>
      <w:r w:rsidRPr="006E7813">
        <w:rPr>
          <w:sz w:val="28"/>
          <w:szCs w:val="28"/>
        </w:rPr>
        <w:t>из муниципального бюджета – 177861,3  тыс. рублей, в том числе по годам:</w:t>
      </w:r>
    </w:p>
    <w:p w:rsidR="006E7813" w:rsidRPr="006E7813" w:rsidRDefault="006E7813" w:rsidP="006E7813">
      <w:pPr>
        <w:jc w:val="both"/>
        <w:rPr>
          <w:sz w:val="28"/>
          <w:szCs w:val="28"/>
        </w:rPr>
      </w:pPr>
      <w:r w:rsidRPr="006E7813">
        <w:rPr>
          <w:sz w:val="28"/>
          <w:szCs w:val="28"/>
        </w:rPr>
        <w:t>2015 год – 22277,1  тыс. рублей;</w:t>
      </w:r>
    </w:p>
    <w:p w:rsidR="006E7813" w:rsidRPr="006E7813" w:rsidRDefault="006E7813" w:rsidP="006E7813">
      <w:pPr>
        <w:jc w:val="both"/>
        <w:rPr>
          <w:sz w:val="28"/>
          <w:szCs w:val="28"/>
        </w:rPr>
      </w:pPr>
      <w:r w:rsidRPr="006E7813">
        <w:rPr>
          <w:sz w:val="28"/>
          <w:szCs w:val="28"/>
        </w:rPr>
        <w:t>2016 год – 28468,5 тыс. рублей;</w:t>
      </w:r>
    </w:p>
    <w:p w:rsidR="006E7813" w:rsidRPr="006E7813" w:rsidRDefault="006E7813" w:rsidP="006E7813">
      <w:pPr>
        <w:jc w:val="both"/>
        <w:rPr>
          <w:sz w:val="28"/>
          <w:szCs w:val="28"/>
        </w:rPr>
      </w:pPr>
      <w:r w:rsidRPr="006E7813">
        <w:rPr>
          <w:sz w:val="28"/>
          <w:szCs w:val="28"/>
        </w:rPr>
        <w:t>2017 год – 30918,3 тыс. рублей;</w:t>
      </w:r>
    </w:p>
    <w:p w:rsidR="006E7813" w:rsidRPr="006E7813" w:rsidRDefault="006E7813" w:rsidP="006E7813">
      <w:pPr>
        <w:jc w:val="both"/>
        <w:rPr>
          <w:sz w:val="28"/>
          <w:szCs w:val="28"/>
        </w:rPr>
      </w:pPr>
      <w:r w:rsidRPr="006E7813">
        <w:rPr>
          <w:sz w:val="28"/>
          <w:szCs w:val="28"/>
        </w:rPr>
        <w:t>2018 год – 31332,5 тыс. рублей;</w:t>
      </w:r>
    </w:p>
    <w:p w:rsidR="006E7813" w:rsidRPr="006E7813" w:rsidRDefault="006E7813" w:rsidP="006E7813">
      <w:pPr>
        <w:jc w:val="both"/>
        <w:rPr>
          <w:sz w:val="28"/>
          <w:szCs w:val="28"/>
        </w:rPr>
      </w:pPr>
      <w:r w:rsidRPr="006E7813">
        <w:rPr>
          <w:sz w:val="28"/>
          <w:szCs w:val="28"/>
        </w:rPr>
        <w:t>2019 год – 31714,2 тыс. рублей;</w:t>
      </w:r>
    </w:p>
    <w:p w:rsidR="006E7813" w:rsidRPr="006E7813" w:rsidRDefault="006E7813" w:rsidP="006E7813">
      <w:pPr>
        <w:jc w:val="both"/>
        <w:rPr>
          <w:sz w:val="28"/>
          <w:szCs w:val="28"/>
        </w:rPr>
      </w:pPr>
      <w:r w:rsidRPr="006E7813">
        <w:rPr>
          <w:sz w:val="28"/>
          <w:szCs w:val="28"/>
        </w:rPr>
        <w:t>2020 год – 31699,9 тыс. рублей;</w:t>
      </w:r>
    </w:p>
    <w:p w:rsidR="006E7813" w:rsidRPr="006E7813" w:rsidRDefault="006E7813" w:rsidP="006E7813">
      <w:pPr>
        <w:jc w:val="both"/>
        <w:rPr>
          <w:sz w:val="28"/>
          <w:szCs w:val="28"/>
        </w:rPr>
      </w:pPr>
      <w:r w:rsidRPr="006E7813">
        <w:rPr>
          <w:sz w:val="28"/>
          <w:szCs w:val="28"/>
        </w:rPr>
        <w:t>из внебюджетных источников – 40442  тыс. рублей, в том числе по годам:</w:t>
      </w:r>
    </w:p>
    <w:p w:rsidR="006E7813" w:rsidRPr="006E7813" w:rsidRDefault="006E7813" w:rsidP="006E7813">
      <w:pPr>
        <w:jc w:val="both"/>
        <w:rPr>
          <w:sz w:val="28"/>
          <w:szCs w:val="28"/>
        </w:rPr>
      </w:pPr>
      <w:r w:rsidRPr="006E7813">
        <w:rPr>
          <w:sz w:val="28"/>
          <w:szCs w:val="28"/>
        </w:rPr>
        <w:t>2015 год – 6484,6 тыс. рублей;</w:t>
      </w:r>
    </w:p>
    <w:p w:rsidR="006E7813" w:rsidRPr="006E7813" w:rsidRDefault="006E7813" w:rsidP="006E7813">
      <w:pPr>
        <w:jc w:val="both"/>
        <w:rPr>
          <w:sz w:val="28"/>
          <w:szCs w:val="28"/>
        </w:rPr>
      </w:pPr>
      <w:r w:rsidRPr="006E7813">
        <w:rPr>
          <w:sz w:val="28"/>
          <w:szCs w:val="28"/>
        </w:rPr>
        <w:t>2016 год – 6234 тыс. рублей;</w:t>
      </w:r>
    </w:p>
    <w:p w:rsidR="006E7813" w:rsidRPr="006E7813" w:rsidRDefault="006E7813" w:rsidP="006E7813">
      <w:pPr>
        <w:jc w:val="both"/>
        <w:rPr>
          <w:sz w:val="28"/>
          <w:szCs w:val="28"/>
        </w:rPr>
      </w:pPr>
      <w:r w:rsidRPr="006E7813">
        <w:rPr>
          <w:sz w:val="28"/>
          <w:szCs w:val="28"/>
        </w:rPr>
        <w:t>2017 год - 5465 тыс. рублей;</w:t>
      </w:r>
    </w:p>
    <w:p w:rsidR="006E7813" w:rsidRPr="006E7813" w:rsidRDefault="006E7813" w:rsidP="006E7813">
      <w:pPr>
        <w:jc w:val="both"/>
        <w:rPr>
          <w:sz w:val="28"/>
          <w:szCs w:val="28"/>
        </w:rPr>
      </w:pPr>
      <w:r w:rsidRPr="006E7813">
        <w:rPr>
          <w:sz w:val="28"/>
          <w:szCs w:val="28"/>
        </w:rPr>
        <w:t>2018 год - 5475 тыс. рублей;</w:t>
      </w:r>
    </w:p>
    <w:p w:rsidR="006E7813" w:rsidRPr="006E7813" w:rsidRDefault="006E7813" w:rsidP="006E7813">
      <w:pPr>
        <w:jc w:val="both"/>
        <w:rPr>
          <w:sz w:val="28"/>
          <w:szCs w:val="28"/>
        </w:rPr>
      </w:pPr>
      <w:r w:rsidRPr="006E7813">
        <w:rPr>
          <w:sz w:val="28"/>
          <w:szCs w:val="28"/>
        </w:rPr>
        <w:t>2019 год - 5475 тыс. рублей;</w:t>
      </w:r>
    </w:p>
    <w:p w:rsidR="006E7813" w:rsidRDefault="006E7813" w:rsidP="006E7813">
      <w:pPr>
        <w:jc w:val="both"/>
        <w:rPr>
          <w:sz w:val="28"/>
          <w:szCs w:val="28"/>
        </w:rPr>
      </w:pPr>
      <w:r w:rsidRPr="006E7813">
        <w:rPr>
          <w:sz w:val="28"/>
          <w:szCs w:val="28"/>
        </w:rPr>
        <w:t>2020 год - 5495 тыс. рублей</w:t>
      </w:r>
    </w:p>
    <w:p w:rsidR="00C11BFC" w:rsidRDefault="001F0217" w:rsidP="00DA068E">
      <w:pPr>
        <w:jc w:val="both"/>
        <w:rPr>
          <w:sz w:val="28"/>
          <w:szCs w:val="28"/>
        </w:rPr>
      </w:pPr>
      <w:r>
        <w:rPr>
          <w:sz w:val="28"/>
          <w:szCs w:val="28"/>
        </w:rPr>
        <w:t>3</w:t>
      </w:r>
      <w:r w:rsidR="006E7813">
        <w:rPr>
          <w:sz w:val="28"/>
          <w:szCs w:val="28"/>
        </w:rPr>
        <w:t xml:space="preserve">) </w:t>
      </w:r>
      <w:r w:rsidR="00A00647">
        <w:rPr>
          <w:sz w:val="28"/>
          <w:szCs w:val="28"/>
        </w:rPr>
        <w:t xml:space="preserve"> Подпрограмма 1  «Развитие дошкольного образования в Табунском районе», раздел объемы финансирования подпрограммы </w:t>
      </w:r>
      <w:r w:rsidR="00A00647" w:rsidRPr="00A00647">
        <w:rPr>
          <w:sz w:val="28"/>
          <w:szCs w:val="28"/>
        </w:rPr>
        <w:t>читать в новой редакции</w:t>
      </w:r>
      <w:r w:rsidR="00A00647">
        <w:rPr>
          <w:sz w:val="28"/>
          <w:szCs w:val="28"/>
        </w:rPr>
        <w:t xml:space="preserve">: Общий объем финансирования подпрограммы 1 за счет муниципального бюджета составляет 69120,1 тыс. рублей в том числе по годам: </w:t>
      </w:r>
    </w:p>
    <w:p w:rsidR="00A00647" w:rsidRPr="00A00647" w:rsidRDefault="00A00647" w:rsidP="00A00647">
      <w:pPr>
        <w:rPr>
          <w:sz w:val="28"/>
          <w:szCs w:val="28"/>
        </w:rPr>
      </w:pPr>
      <w:r w:rsidRPr="00A00647">
        <w:rPr>
          <w:sz w:val="28"/>
          <w:szCs w:val="28"/>
        </w:rPr>
        <w:t xml:space="preserve">2015 год – </w:t>
      </w:r>
      <w:r>
        <w:rPr>
          <w:sz w:val="28"/>
          <w:szCs w:val="28"/>
        </w:rPr>
        <w:t>10970,2</w:t>
      </w:r>
      <w:r w:rsidRPr="00A00647">
        <w:rPr>
          <w:sz w:val="28"/>
          <w:szCs w:val="28"/>
        </w:rPr>
        <w:t xml:space="preserve"> тыс. рублей;</w:t>
      </w:r>
    </w:p>
    <w:p w:rsidR="00A00647" w:rsidRPr="00A00647" w:rsidRDefault="00A00647" w:rsidP="00A00647">
      <w:pPr>
        <w:rPr>
          <w:sz w:val="28"/>
          <w:szCs w:val="28"/>
        </w:rPr>
      </w:pPr>
      <w:r w:rsidRPr="00A00647">
        <w:rPr>
          <w:sz w:val="28"/>
          <w:szCs w:val="28"/>
        </w:rPr>
        <w:t xml:space="preserve">2016 год – </w:t>
      </w:r>
      <w:r>
        <w:rPr>
          <w:sz w:val="28"/>
          <w:szCs w:val="28"/>
        </w:rPr>
        <w:t>11221</w:t>
      </w:r>
      <w:r w:rsidRPr="00A00647">
        <w:rPr>
          <w:sz w:val="28"/>
          <w:szCs w:val="28"/>
        </w:rPr>
        <w:t xml:space="preserve"> тыс. рублей;</w:t>
      </w:r>
    </w:p>
    <w:p w:rsidR="00A00647" w:rsidRPr="00A00647" w:rsidRDefault="00A00647" w:rsidP="00A00647">
      <w:pPr>
        <w:rPr>
          <w:sz w:val="28"/>
          <w:szCs w:val="28"/>
        </w:rPr>
      </w:pPr>
      <w:r w:rsidRPr="00A00647">
        <w:rPr>
          <w:sz w:val="28"/>
          <w:szCs w:val="28"/>
        </w:rPr>
        <w:t xml:space="preserve">2017 год – </w:t>
      </w:r>
      <w:r>
        <w:rPr>
          <w:sz w:val="28"/>
          <w:szCs w:val="28"/>
        </w:rPr>
        <w:t>11558,9</w:t>
      </w:r>
      <w:r w:rsidRPr="00A00647">
        <w:rPr>
          <w:sz w:val="28"/>
          <w:szCs w:val="28"/>
        </w:rPr>
        <w:t xml:space="preserve"> тыс. рублей;</w:t>
      </w:r>
    </w:p>
    <w:p w:rsidR="00A00647" w:rsidRPr="00A00647" w:rsidRDefault="00A00647" w:rsidP="00A00647">
      <w:pPr>
        <w:rPr>
          <w:sz w:val="28"/>
          <w:szCs w:val="28"/>
        </w:rPr>
      </w:pPr>
      <w:r w:rsidRPr="00A00647">
        <w:rPr>
          <w:sz w:val="28"/>
          <w:szCs w:val="28"/>
        </w:rPr>
        <w:t xml:space="preserve">2018 год - </w:t>
      </w:r>
      <w:r>
        <w:rPr>
          <w:sz w:val="28"/>
          <w:szCs w:val="28"/>
        </w:rPr>
        <w:t>11790</w:t>
      </w:r>
      <w:r w:rsidRPr="00A00647">
        <w:rPr>
          <w:sz w:val="28"/>
          <w:szCs w:val="28"/>
        </w:rPr>
        <w:t xml:space="preserve"> тыс. рублей;</w:t>
      </w:r>
    </w:p>
    <w:p w:rsidR="00A00647" w:rsidRDefault="00A00647" w:rsidP="00A00647">
      <w:pPr>
        <w:rPr>
          <w:sz w:val="28"/>
          <w:szCs w:val="28"/>
        </w:rPr>
      </w:pPr>
      <w:r w:rsidRPr="00A00647">
        <w:rPr>
          <w:sz w:val="28"/>
          <w:szCs w:val="28"/>
        </w:rPr>
        <w:t xml:space="preserve">2019 год - </w:t>
      </w:r>
      <w:r>
        <w:rPr>
          <w:sz w:val="28"/>
          <w:szCs w:val="28"/>
        </w:rPr>
        <w:t>11790</w:t>
      </w:r>
      <w:r w:rsidRPr="00A00647">
        <w:rPr>
          <w:sz w:val="28"/>
          <w:szCs w:val="28"/>
        </w:rPr>
        <w:t xml:space="preserve"> тыс. рублей</w:t>
      </w:r>
      <w:r>
        <w:rPr>
          <w:sz w:val="28"/>
          <w:szCs w:val="28"/>
        </w:rPr>
        <w:t>;</w:t>
      </w:r>
    </w:p>
    <w:p w:rsidR="00A00647" w:rsidRDefault="00A00647" w:rsidP="00A00647">
      <w:pPr>
        <w:rPr>
          <w:sz w:val="28"/>
          <w:szCs w:val="28"/>
        </w:rPr>
      </w:pPr>
      <w:r>
        <w:rPr>
          <w:sz w:val="28"/>
          <w:szCs w:val="28"/>
        </w:rPr>
        <w:t>2020 год – 11790 тыс. рублей.</w:t>
      </w:r>
    </w:p>
    <w:p w:rsidR="0065637D" w:rsidRPr="0065637D" w:rsidRDefault="001F0217" w:rsidP="00DA068E">
      <w:pPr>
        <w:jc w:val="both"/>
        <w:rPr>
          <w:sz w:val="28"/>
          <w:szCs w:val="28"/>
        </w:rPr>
      </w:pPr>
      <w:r>
        <w:rPr>
          <w:sz w:val="28"/>
          <w:szCs w:val="28"/>
        </w:rPr>
        <w:t>4</w:t>
      </w:r>
      <w:r w:rsidR="00A00647">
        <w:rPr>
          <w:sz w:val="28"/>
          <w:szCs w:val="28"/>
        </w:rPr>
        <w:t>) Раздел 3 Объем финансирования подпрограммы 1</w:t>
      </w:r>
      <w:r w:rsidR="00A00647" w:rsidRPr="00A00647">
        <w:rPr>
          <w:sz w:val="28"/>
          <w:szCs w:val="28"/>
        </w:rPr>
        <w:t xml:space="preserve"> читать в новой редакции:</w:t>
      </w:r>
      <w:r w:rsidR="0065637D">
        <w:rPr>
          <w:sz w:val="28"/>
          <w:szCs w:val="28"/>
        </w:rPr>
        <w:t xml:space="preserve"> </w:t>
      </w:r>
    </w:p>
    <w:p w:rsidR="0065637D" w:rsidRPr="0065637D" w:rsidRDefault="0065637D" w:rsidP="0065637D">
      <w:pPr>
        <w:jc w:val="both"/>
        <w:rPr>
          <w:sz w:val="28"/>
          <w:szCs w:val="28"/>
        </w:rPr>
      </w:pPr>
      <w:r w:rsidRPr="0065637D">
        <w:rPr>
          <w:sz w:val="28"/>
          <w:szCs w:val="28"/>
        </w:rPr>
        <w:t xml:space="preserve">Общий объем финансирования подпрограммы 1 составляет </w:t>
      </w:r>
      <w:r>
        <w:rPr>
          <w:sz w:val="28"/>
          <w:szCs w:val="28"/>
        </w:rPr>
        <w:t>235446,8</w:t>
      </w:r>
      <w:r w:rsidRPr="0065637D">
        <w:rPr>
          <w:sz w:val="28"/>
          <w:szCs w:val="28"/>
        </w:rPr>
        <w:t xml:space="preserve"> тыс. рублей, в том числе по годам:</w:t>
      </w:r>
    </w:p>
    <w:p w:rsidR="0065637D" w:rsidRPr="0065637D" w:rsidRDefault="0065637D" w:rsidP="0065637D">
      <w:pPr>
        <w:rPr>
          <w:sz w:val="28"/>
          <w:szCs w:val="28"/>
        </w:rPr>
      </w:pPr>
      <w:r w:rsidRPr="0065637D">
        <w:rPr>
          <w:sz w:val="28"/>
          <w:szCs w:val="28"/>
        </w:rPr>
        <w:t xml:space="preserve">2015 год – </w:t>
      </w:r>
      <w:r>
        <w:rPr>
          <w:sz w:val="28"/>
          <w:szCs w:val="28"/>
        </w:rPr>
        <w:t>22239</w:t>
      </w:r>
      <w:r w:rsidRPr="0065637D">
        <w:rPr>
          <w:sz w:val="28"/>
          <w:szCs w:val="28"/>
        </w:rPr>
        <w:t xml:space="preserve"> тыс. рублей;</w:t>
      </w:r>
    </w:p>
    <w:p w:rsidR="0065637D" w:rsidRPr="0065637D" w:rsidRDefault="0065637D" w:rsidP="0065637D">
      <w:pPr>
        <w:rPr>
          <w:sz w:val="28"/>
          <w:szCs w:val="28"/>
        </w:rPr>
      </w:pPr>
      <w:r w:rsidRPr="0065637D">
        <w:rPr>
          <w:sz w:val="28"/>
          <w:szCs w:val="28"/>
        </w:rPr>
        <w:t xml:space="preserve">2016 год – </w:t>
      </w:r>
      <w:r>
        <w:rPr>
          <w:sz w:val="28"/>
          <w:szCs w:val="28"/>
        </w:rPr>
        <w:t>22289,9</w:t>
      </w:r>
      <w:r w:rsidRPr="0065637D">
        <w:rPr>
          <w:sz w:val="28"/>
          <w:szCs w:val="28"/>
        </w:rPr>
        <w:t xml:space="preserve"> тыс. рублей;</w:t>
      </w:r>
    </w:p>
    <w:p w:rsidR="0065637D" w:rsidRPr="0065637D" w:rsidRDefault="0065637D" w:rsidP="0065637D">
      <w:pPr>
        <w:rPr>
          <w:sz w:val="28"/>
          <w:szCs w:val="28"/>
        </w:rPr>
      </w:pPr>
      <w:r w:rsidRPr="0065637D">
        <w:rPr>
          <w:sz w:val="28"/>
          <w:szCs w:val="28"/>
        </w:rPr>
        <w:t xml:space="preserve">2017 год – </w:t>
      </w:r>
      <w:r>
        <w:rPr>
          <w:sz w:val="28"/>
          <w:szCs w:val="28"/>
        </w:rPr>
        <w:t>22751</w:t>
      </w:r>
      <w:r w:rsidRPr="0065637D">
        <w:rPr>
          <w:sz w:val="28"/>
          <w:szCs w:val="28"/>
        </w:rPr>
        <w:t>тыс. рублей;</w:t>
      </w:r>
    </w:p>
    <w:p w:rsidR="00006F22" w:rsidRDefault="00006F22" w:rsidP="0065637D">
      <w:pPr>
        <w:rPr>
          <w:sz w:val="28"/>
          <w:szCs w:val="28"/>
        </w:rPr>
      </w:pPr>
    </w:p>
    <w:p w:rsidR="00006F22" w:rsidRDefault="00006F22" w:rsidP="0065637D">
      <w:pPr>
        <w:rPr>
          <w:sz w:val="28"/>
          <w:szCs w:val="28"/>
        </w:rPr>
      </w:pPr>
    </w:p>
    <w:p w:rsidR="0065637D" w:rsidRPr="0065637D" w:rsidRDefault="0065637D" w:rsidP="0065637D">
      <w:pPr>
        <w:rPr>
          <w:sz w:val="28"/>
          <w:szCs w:val="28"/>
        </w:rPr>
      </w:pPr>
      <w:r w:rsidRPr="0065637D">
        <w:rPr>
          <w:sz w:val="28"/>
          <w:szCs w:val="28"/>
        </w:rPr>
        <w:lastRenderedPageBreak/>
        <w:t xml:space="preserve">2018 год - </w:t>
      </w:r>
      <w:r>
        <w:rPr>
          <w:sz w:val="28"/>
          <w:szCs w:val="28"/>
        </w:rPr>
        <w:t>23042</w:t>
      </w:r>
      <w:r w:rsidRPr="0065637D">
        <w:rPr>
          <w:sz w:val="28"/>
          <w:szCs w:val="28"/>
        </w:rPr>
        <w:t>тыс. рублей;</w:t>
      </w:r>
    </w:p>
    <w:p w:rsidR="0065637D" w:rsidRPr="0065637D" w:rsidRDefault="0065637D" w:rsidP="0065637D">
      <w:pPr>
        <w:rPr>
          <w:sz w:val="28"/>
          <w:szCs w:val="28"/>
        </w:rPr>
      </w:pPr>
      <w:r w:rsidRPr="0065637D">
        <w:rPr>
          <w:sz w:val="28"/>
          <w:szCs w:val="28"/>
        </w:rPr>
        <w:t xml:space="preserve">2019 год - </w:t>
      </w:r>
      <w:r>
        <w:rPr>
          <w:sz w:val="28"/>
          <w:szCs w:val="28"/>
        </w:rPr>
        <w:t>23389</w:t>
      </w:r>
      <w:r w:rsidRPr="0065637D">
        <w:rPr>
          <w:sz w:val="28"/>
          <w:szCs w:val="28"/>
        </w:rPr>
        <w:t xml:space="preserve"> тыс. рублей;</w:t>
      </w:r>
    </w:p>
    <w:p w:rsidR="0065637D" w:rsidRDefault="0065637D" w:rsidP="0065637D">
      <w:pPr>
        <w:rPr>
          <w:sz w:val="28"/>
          <w:szCs w:val="28"/>
        </w:rPr>
      </w:pPr>
      <w:r w:rsidRPr="0065637D">
        <w:rPr>
          <w:sz w:val="28"/>
          <w:szCs w:val="28"/>
        </w:rPr>
        <w:t>2020 год - 20389 тыс. рублей.</w:t>
      </w:r>
    </w:p>
    <w:p w:rsidR="001F0217" w:rsidRPr="001F0217" w:rsidRDefault="001F0217" w:rsidP="001F0217">
      <w:pPr>
        <w:jc w:val="both"/>
        <w:rPr>
          <w:sz w:val="28"/>
          <w:szCs w:val="28"/>
        </w:rPr>
      </w:pPr>
      <w:r>
        <w:rPr>
          <w:sz w:val="28"/>
          <w:szCs w:val="28"/>
        </w:rPr>
        <w:t>5</w:t>
      </w:r>
      <w:r w:rsidR="0065637D">
        <w:rPr>
          <w:sz w:val="28"/>
          <w:szCs w:val="28"/>
        </w:rPr>
        <w:t xml:space="preserve">) Подпрограмма 2 «Развитие общего </w:t>
      </w:r>
      <w:r w:rsidR="006A6778">
        <w:rPr>
          <w:sz w:val="28"/>
          <w:szCs w:val="28"/>
        </w:rPr>
        <w:t xml:space="preserve">и </w:t>
      </w:r>
      <w:r>
        <w:rPr>
          <w:sz w:val="28"/>
          <w:szCs w:val="28"/>
        </w:rPr>
        <w:t xml:space="preserve">дополнительного образования в Табунском районе» Раздел 3 Объем финансирования подпрограммы 2 </w:t>
      </w:r>
      <w:r w:rsidRPr="001F0217">
        <w:rPr>
          <w:sz w:val="28"/>
          <w:szCs w:val="28"/>
        </w:rPr>
        <w:t xml:space="preserve">читать в новой редакции: </w:t>
      </w:r>
    </w:p>
    <w:p w:rsidR="001F0217" w:rsidRPr="001F0217" w:rsidRDefault="001F0217" w:rsidP="001F0217">
      <w:pPr>
        <w:jc w:val="both"/>
        <w:rPr>
          <w:sz w:val="28"/>
          <w:szCs w:val="28"/>
        </w:rPr>
      </w:pPr>
      <w:r w:rsidRPr="001F0217">
        <w:rPr>
          <w:sz w:val="28"/>
          <w:szCs w:val="28"/>
        </w:rPr>
        <w:t xml:space="preserve">Общий объем финансирования подпрограммы 2 составляет </w:t>
      </w:r>
      <w:r>
        <w:rPr>
          <w:sz w:val="28"/>
          <w:szCs w:val="28"/>
        </w:rPr>
        <w:t>504839,5</w:t>
      </w:r>
      <w:r w:rsidRPr="001F0217">
        <w:rPr>
          <w:sz w:val="28"/>
          <w:szCs w:val="28"/>
        </w:rPr>
        <w:t xml:space="preserve"> тыс. рублей, в том числе по годам:</w:t>
      </w:r>
    </w:p>
    <w:p w:rsidR="001F0217" w:rsidRPr="001F0217" w:rsidRDefault="001F0217" w:rsidP="001F0217">
      <w:pPr>
        <w:rPr>
          <w:sz w:val="28"/>
          <w:szCs w:val="28"/>
        </w:rPr>
      </w:pPr>
      <w:r w:rsidRPr="001F0217">
        <w:rPr>
          <w:sz w:val="28"/>
          <w:szCs w:val="28"/>
        </w:rPr>
        <w:t xml:space="preserve">2015 год – </w:t>
      </w:r>
      <w:r>
        <w:rPr>
          <w:sz w:val="28"/>
          <w:szCs w:val="28"/>
        </w:rPr>
        <w:t>83448,6</w:t>
      </w:r>
      <w:r w:rsidRPr="001F0217">
        <w:rPr>
          <w:sz w:val="28"/>
          <w:szCs w:val="28"/>
        </w:rPr>
        <w:t xml:space="preserve"> тыс. рублей;</w:t>
      </w:r>
    </w:p>
    <w:p w:rsidR="001F0217" w:rsidRPr="001F0217" w:rsidRDefault="001F0217" w:rsidP="001F0217">
      <w:pPr>
        <w:rPr>
          <w:sz w:val="28"/>
          <w:szCs w:val="28"/>
        </w:rPr>
      </w:pPr>
      <w:r w:rsidRPr="001F0217">
        <w:rPr>
          <w:sz w:val="28"/>
          <w:szCs w:val="28"/>
        </w:rPr>
        <w:t xml:space="preserve">2016 год – </w:t>
      </w:r>
      <w:r>
        <w:rPr>
          <w:sz w:val="28"/>
          <w:szCs w:val="28"/>
        </w:rPr>
        <w:t>81099</w:t>
      </w:r>
      <w:r w:rsidRPr="001F0217">
        <w:rPr>
          <w:sz w:val="28"/>
          <w:szCs w:val="28"/>
        </w:rPr>
        <w:t xml:space="preserve"> тыс. рублей;</w:t>
      </w:r>
    </w:p>
    <w:p w:rsidR="001F0217" w:rsidRPr="001F0217" w:rsidRDefault="001F0217" w:rsidP="001F0217">
      <w:pPr>
        <w:rPr>
          <w:sz w:val="28"/>
          <w:szCs w:val="28"/>
        </w:rPr>
      </w:pPr>
      <w:r w:rsidRPr="001F0217">
        <w:rPr>
          <w:sz w:val="28"/>
          <w:szCs w:val="28"/>
        </w:rPr>
        <w:t xml:space="preserve">2017 год –  </w:t>
      </w:r>
      <w:r>
        <w:rPr>
          <w:sz w:val="28"/>
          <w:szCs w:val="28"/>
        </w:rPr>
        <w:t>81267,4</w:t>
      </w:r>
      <w:r w:rsidRPr="001F0217">
        <w:rPr>
          <w:sz w:val="28"/>
          <w:szCs w:val="28"/>
        </w:rPr>
        <w:t>тыс. рублей;</w:t>
      </w:r>
    </w:p>
    <w:p w:rsidR="001F0217" w:rsidRPr="001F0217" w:rsidRDefault="001F0217" w:rsidP="001F0217">
      <w:pPr>
        <w:rPr>
          <w:sz w:val="28"/>
          <w:szCs w:val="28"/>
        </w:rPr>
      </w:pPr>
      <w:r w:rsidRPr="001F0217">
        <w:rPr>
          <w:sz w:val="28"/>
          <w:szCs w:val="28"/>
        </w:rPr>
        <w:t xml:space="preserve">2018 год – </w:t>
      </w:r>
      <w:r>
        <w:rPr>
          <w:sz w:val="28"/>
          <w:szCs w:val="28"/>
        </w:rPr>
        <w:t>82264,1</w:t>
      </w:r>
      <w:r w:rsidRPr="001F0217">
        <w:rPr>
          <w:sz w:val="28"/>
          <w:szCs w:val="28"/>
        </w:rPr>
        <w:t xml:space="preserve"> тыс. рублей;</w:t>
      </w:r>
    </w:p>
    <w:p w:rsidR="001F0217" w:rsidRPr="001F0217" w:rsidRDefault="001F0217" w:rsidP="001F0217">
      <w:pPr>
        <w:rPr>
          <w:sz w:val="28"/>
          <w:szCs w:val="28"/>
        </w:rPr>
      </w:pPr>
      <w:r w:rsidRPr="001F0217">
        <w:rPr>
          <w:sz w:val="28"/>
          <w:szCs w:val="28"/>
        </w:rPr>
        <w:t xml:space="preserve">2019 год – </w:t>
      </w:r>
      <w:r>
        <w:rPr>
          <w:sz w:val="28"/>
          <w:szCs w:val="28"/>
        </w:rPr>
        <w:t>85383,2</w:t>
      </w:r>
      <w:r w:rsidRPr="001F0217">
        <w:rPr>
          <w:sz w:val="28"/>
          <w:szCs w:val="28"/>
        </w:rPr>
        <w:t xml:space="preserve"> тыс. рублей;</w:t>
      </w:r>
    </w:p>
    <w:p w:rsidR="0065637D" w:rsidRDefault="001F0217" w:rsidP="0065637D">
      <w:pPr>
        <w:rPr>
          <w:sz w:val="28"/>
          <w:szCs w:val="28"/>
        </w:rPr>
      </w:pPr>
      <w:r w:rsidRPr="001F0217">
        <w:rPr>
          <w:sz w:val="28"/>
          <w:szCs w:val="28"/>
        </w:rPr>
        <w:t xml:space="preserve">2020 год </w:t>
      </w:r>
      <w:r>
        <w:rPr>
          <w:sz w:val="28"/>
          <w:szCs w:val="28"/>
        </w:rPr>
        <w:t>– 85381,2</w:t>
      </w:r>
      <w:r w:rsidRPr="001F0217">
        <w:rPr>
          <w:sz w:val="28"/>
          <w:szCs w:val="28"/>
        </w:rPr>
        <w:t>тыс. рублей.</w:t>
      </w:r>
    </w:p>
    <w:p w:rsidR="004E323A" w:rsidRDefault="001F0217" w:rsidP="0065637D">
      <w:pPr>
        <w:rPr>
          <w:sz w:val="28"/>
          <w:szCs w:val="28"/>
        </w:rPr>
      </w:pPr>
      <w:r>
        <w:rPr>
          <w:sz w:val="28"/>
          <w:szCs w:val="28"/>
        </w:rPr>
        <w:t>6)</w:t>
      </w:r>
      <w:r w:rsidR="004E323A">
        <w:rPr>
          <w:sz w:val="28"/>
          <w:szCs w:val="28"/>
        </w:rPr>
        <w:t xml:space="preserve"> Подпрограмма 3 «Развитие кадрового потенциала в системе образования Табунского района</w:t>
      </w:r>
      <w:r w:rsidR="00AE64AE">
        <w:rPr>
          <w:sz w:val="28"/>
          <w:szCs w:val="28"/>
        </w:rPr>
        <w:t>» раздел объем финансирования подпрограммы, читать в новой редакции:</w:t>
      </w:r>
    </w:p>
    <w:p w:rsidR="00AE64AE" w:rsidRPr="00AE64AE" w:rsidRDefault="00AE64AE" w:rsidP="00AE64AE">
      <w:pPr>
        <w:rPr>
          <w:sz w:val="28"/>
          <w:szCs w:val="28"/>
        </w:rPr>
      </w:pPr>
      <w:r w:rsidRPr="00AE64AE">
        <w:rPr>
          <w:sz w:val="28"/>
          <w:szCs w:val="28"/>
        </w:rPr>
        <w:t xml:space="preserve">объем финансирования подпрограммы за счет средств районного бюджета составляет </w:t>
      </w:r>
      <w:r>
        <w:rPr>
          <w:sz w:val="28"/>
          <w:szCs w:val="28"/>
        </w:rPr>
        <w:t>504839,4</w:t>
      </w:r>
      <w:r w:rsidRPr="00AE64AE">
        <w:rPr>
          <w:sz w:val="28"/>
          <w:szCs w:val="28"/>
        </w:rPr>
        <w:t xml:space="preserve"> тыс. рублей, в том числе по годам: </w:t>
      </w:r>
    </w:p>
    <w:p w:rsidR="00AE64AE" w:rsidRPr="00AE64AE" w:rsidRDefault="00AE64AE" w:rsidP="00AE64AE">
      <w:pPr>
        <w:rPr>
          <w:sz w:val="28"/>
          <w:szCs w:val="28"/>
        </w:rPr>
      </w:pPr>
      <w:r w:rsidRPr="00AE64AE">
        <w:rPr>
          <w:sz w:val="28"/>
          <w:szCs w:val="28"/>
        </w:rPr>
        <w:t xml:space="preserve">2015 год – </w:t>
      </w:r>
      <w:r>
        <w:rPr>
          <w:sz w:val="28"/>
          <w:szCs w:val="28"/>
        </w:rPr>
        <w:t>83448,6</w:t>
      </w:r>
      <w:r w:rsidRPr="00AE64AE">
        <w:rPr>
          <w:sz w:val="28"/>
          <w:szCs w:val="28"/>
        </w:rPr>
        <w:t xml:space="preserve"> тыс. рублей;</w:t>
      </w:r>
    </w:p>
    <w:p w:rsidR="00AE64AE" w:rsidRPr="00AE64AE" w:rsidRDefault="00AE64AE" w:rsidP="00AE64AE">
      <w:pPr>
        <w:rPr>
          <w:sz w:val="28"/>
          <w:szCs w:val="28"/>
        </w:rPr>
      </w:pPr>
      <w:r w:rsidRPr="00AE64AE">
        <w:rPr>
          <w:sz w:val="28"/>
          <w:szCs w:val="28"/>
        </w:rPr>
        <w:t>2016 год -</w:t>
      </w:r>
      <w:r>
        <w:rPr>
          <w:sz w:val="28"/>
          <w:szCs w:val="28"/>
        </w:rPr>
        <w:t>81099,1</w:t>
      </w:r>
      <w:r w:rsidRPr="00AE64AE">
        <w:rPr>
          <w:sz w:val="28"/>
          <w:szCs w:val="28"/>
        </w:rPr>
        <w:t xml:space="preserve"> тыс. рублей;</w:t>
      </w:r>
    </w:p>
    <w:p w:rsidR="00AE64AE" w:rsidRPr="00AE64AE" w:rsidRDefault="00AE64AE" w:rsidP="00AE64AE">
      <w:pPr>
        <w:rPr>
          <w:sz w:val="28"/>
          <w:szCs w:val="28"/>
        </w:rPr>
      </w:pPr>
      <w:r w:rsidRPr="00AE64AE">
        <w:rPr>
          <w:sz w:val="28"/>
          <w:szCs w:val="28"/>
        </w:rPr>
        <w:t xml:space="preserve">2017 год – </w:t>
      </w:r>
      <w:r>
        <w:rPr>
          <w:sz w:val="28"/>
          <w:szCs w:val="28"/>
        </w:rPr>
        <w:t>81267,4</w:t>
      </w:r>
      <w:r w:rsidRPr="00AE64AE">
        <w:rPr>
          <w:sz w:val="28"/>
          <w:szCs w:val="28"/>
        </w:rPr>
        <w:t xml:space="preserve"> тыс. рублей;</w:t>
      </w:r>
    </w:p>
    <w:p w:rsidR="00AE64AE" w:rsidRPr="00AE64AE" w:rsidRDefault="00AE64AE" w:rsidP="00AE64AE">
      <w:pPr>
        <w:rPr>
          <w:sz w:val="28"/>
          <w:szCs w:val="28"/>
        </w:rPr>
      </w:pPr>
      <w:r w:rsidRPr="00AE64AE">
        <w:rPr>
          <w:sz w:val="28"/>
          <w:szCs w:val="28"/>
        </w:rPr>
        <w:t xml:space="preserve">2018 год – </w:t>
      </w:r>
      <w:r>
        <w:rPr>
          <w:sz w:val="28"/>
          <w:szCs w:val="28"/>
        </w:rPr>
        <w:t>82264,1</w:t>
      </w:r>
      <w:r w:rsidRPr="00AE64AE">
        <w:rPr>
          <w:sz w:val="28"/>
          <w:szCs w:val="28"/>
        </w:rPr>
        <w:t xml:space="preserve"> тыс. рублей;</w:t>
      </w:r>
    </w:p>
    <w:p w:rsidR="00AE64AE" w:rsidRPr="00AE64AE" w:rsidRDefault="00AE64AE" w:rsidP="00AE64AE">
      <w:pPr>
        <w:rPr>
          <w:sz w:val="28"/>
          <w:szCs w:val="28"/>
        </w:rPr>
      </w:pPr>
      <w:r w:rsidRPr="00AE64AE">
        <w:rPr>
          <w:sz w:val="28"/>
          <w:szCs w:val="28"/>
        </w:rPr>
        <w:t xml:space="preserve">2019 год </w:t>
      </w:r>
      <w:r>
        <w:rPr>
          <w:sz w:val="28"/>
          <w:szCs w:val="28"/>
        </w:rPr>
        <w:t>–</w:t>
      </w:r>
      <w:r w:rsidRPr="00AE64AE">
        <w:rPr>
          <w:sz w:val="28"/>
          <w:szCs w:val="28"/>
        </w:rPr>
        <w:t xml:space="preserve"> </w:t>
      </w:r>
      <w:r>
        <w:rPr>
          <w:sz w:val="28"/>
          <w:szCs w:val="28"/>
        </w:rPr>
        <w:t>85383,2</w:t>
      </w:r>
      <w:r w:rsidRPr="00AE64AE">
        <w:rPr>
          <w:sz w:val="28"/>
          <w:szCs w:val="28"/>
        </w:rPr>
        <w:t>тыс. рублей;</w:t>
      </w:r>
    </w:p>
    <w:p w:rsidR="00AE64AE" w:rsidRPr="00AE64AE" w:rsidRDefault="00AE64AE" w:rsidP="00AE64AE">
      <w:pPr>
        <w:rPr>
          <w:sz w:val="28"/>
          <w:szCs w:val="28"/>
        </w:rPr>
      </w:pPr>
      <w:r w:rsidRPr="00AE64AE">
        <w:rPr>
          <w:sz w:val="28"/>
          <w:szCs w:val="28"/>
        </w:rPr>
        <w:t xml:space="preserve">2020 год – </w:t>
      </w:r>
      <w:r>
        <w:rPr>
          <w:sz w:val="28"/>
          <w:szCs w:val="28"/>
        </w:rPr>
        <w:t>85387,2</w:t>
      </w:r>
      <w:r w:rsidRPr="00AE64AE">
        <w:rPr>
          <w:sz w:val="28"/>
          <w:szCs w:val="28"/>
        </w:rPr>
        <w:t xml:space="preserve"> тыс. рублей.</w:t>
      </w:r>
    </w:p>
    <w:p w:rsidR="00AE64AE" w:rsidRDefault="00AE64AE" w:rsidP="00AE64AE">
      <w:pPr>
        <w:rPr>
          <w:sz w:val="28"/>
          <w:szCs w:val="28"/>
        </w:rPr>
      </w:pPr>
      <w:r>
        <w:rPr>
          <w:sz w:val="28"/>
          <w:szCs w:val="28"/>
        </w:rPr>
        <w:t>7) Раздел Объем финансирования подпрограммы 3 читать в новой редакции:</w:t>
      </w:r>
    </w:p>
    <w:p w:rsidR="00AE64AE" w:rsidRPr="00AE64AE" w:rsidRDefault="00AE64AE" w:rsidP="00AE64AE">
      <w:pPr>
        <w:rPr>
          <w:sz w:val="28"/>
          <w:szCs w:val="28"/>
        </w:rPr>
      </w:pPr>
      <w:r w:rsidRPr="00AE64AE">
        <w:rPr>
          <w:sz w:val="28"/>
          <w:szCs w:val="28"/>
        </w:rPr>
        <w:t xml:space="preserve">Общий объем финансирования подпрограммы 3 составляет </w:t>
      </w:r>
      <w:r>
        <w:rPr>
          <w:sz w:val="28"/>
          <w:szCs w:val="28"/>
        </w:rPr>
        <w:t>90680,4</w:t>
      </w:r>
      <w:r w:rsidRPr="00AE64AE">
        <w:rPr>
          <w:sz w:val="28"/>
          <w:szCs w:val="28"/>
        </w:rPr>
        <w:t xml:space="preserve"> тыс. рублей, в том числе по годам:</w:t>
      </w:r>
    </w:p>
    <w:p w:rsidR="00AE64AE" w:rsidRPr="00AE64AE" w:rsidRDefault="00AE64AE" w:rsidP="00AE64AE">
      <w:pPr>
        <w:rPr>
          <w:sz w:val="28"/>
          <w:szCs w:val="28"/>
        </w:rPr>
      </w:pPr>
      <w:r w:rsidRPr="00AE64AE">
        <w:rPr>
          <w:sz w:val="28"/>
          <w:szCs w:val="28"/>
        </w:rPr>
        <w:t xml:space="preserve">2015 год – </w:t>
      </w:r>
      <w:r>
        <w:rPr>
          <w:sz w:val="28"/>
          <w:szCs w:val="28"/>
        </w:rPr>
        <w:t>10569,4</w:t>
      </w:r>
      <w:r w:rsidRPr="00AE64AE">
        <w:rPr>
          <w:sz w:val="28"/>
          <w:szCs w:val="28"/>
        </w:rPr>
        <w:t xml:space="preserve"> тыс. рублей;</w:t>
      </w:r>
    </w:p>
    <w:p w:rsidR="00AE64AE" w:rsidRPr="00AE64AE" w:rsidRDefault="00AE64AE" w:rsidP="00AE64AE">
      <w:pPr>
        <w:rPr>
          <w:sz w:val="28"/>
          <w:szCs w:val="28"/>
        </w:rPr>
      </w:pPr>
      <w:r w:rsidRPr="00AE64AE">
        <w:rPr>
          <w:sz w:val="28"/>
          <w:szCs w:val="28"/>
        </w:rPr>
        <w:t xml:space="preserve">2016 год – </w:t>
      </w:r>
      <w:r>
        <w:rPr>
          <w:sz w:val="28"/>
          <w:szCs w:val="28"/>
        </w:rPr>
        <w:t>16253,1</w:t>
      </w:r>
      <w:r w:rsidRPr="00AE64AE">
        <w:rPr>
          <w:sz w:val="28"/>
          <w:szCs w:val="28"/>
        </w:rPr>
        <w:t xml:space="preserve"> тыс. рублей;</w:t>
      </w:r>
    </w:p>
    <w:p w:rsidR="00AE64AE" w:rsidRPr="00AE64AE" w:rsidRDefault="00AE64AE" w:rsidP="00AE64AE">
      <w:pPr>
        <w:rPr>
          <w:sz w:val="28"/>
          <w:szCs w:val="28"/>
        </w:rPr>
      </w:pPr>
      <w:r w:rsidRPr="00AE64AE">
        <w:rPr>
          <w:sz w:val="28"/>
          <w:szCs w:val="28"/>
        </w:rPr>
        <w:t xml:space="preserve">2017 год </w:t>
      </w:r>
      <w:r>
        <w:rPr>
          <w:sz w:val="28"/>
          <w:szCs w:val="28"/>
        </w:rPr>
        <w:t>–</w:t>
      </w:r>
      <w:r w:rsidRPr="00AE64AE">
        <w:rPr>
          <w:sz w:val="28"/>
          <w:szCs w:val="28"/>
        </w:rPr>
        <w:t xml:space="preserve"> </w:t>
      </w:r>
      <w:r>
        <w:rPr>
          <w:sz w:val="28"/>
          <w:szCs w:val="28"/>
        </w:rPr>
        <w:t>15765,4</w:t>
      </w:r>
      <w:r w:rsidRPr="00AE64AE">
        <w:rPr>
          <w:sz w:val="28"/>
          <w:szCs w:val="28"/>
        </w:rPr>
        <w:t xml:space="preserve"> тыс. рублей;</w:t>
      </w:r>
    </w:p>
    <w:p w:rsidR="00AE64AE" w:rsidRPr="00AE64AE" w:rsidRDefault="00AE64AE" w:rsidP="00AE64AE">
      <w:pPr>
        <w:rPr>
          <w:sz w:val="28"/>
          <w:szCs w:val="28"/>
        </w:rPr>
      </w:pPr>
      <w:r w:rsidRPr="00AE64AE">
        <w:rPr>
          <w:sz w:val="28"/>
          <w:szCs w:val="28"/>
        </w:rPr>
        <w:t xml:space="preserve">2018 год – </w:t>
      </w:r>
      <w:r>
        <w:rPr>
          <w:sz w:val="28"/>
          <w:szCs w:val="28"/>
        </w:rPr>
        <w:t>15833,1</w:t>
      </w:r>
      <w:r w:rsidRPr="00AE64AE">
        <w:rPr>
          <w:sz w:val="28"/>
          <w:szCs w:val="28"/>
        </w:rPr>
        <w:t xml:space="preserve"> тыс. рублей;</w:t>
      </w:r>
    </w:p>
    <w:p w:rsidR="00AE64AE" w:rsidRPr="00AE64AE" w:rsidRDefault="00AE64AE" w:rsidP="00AE64AE">
      <w:pPr>
        <w:rPr>
          <w:sz w:val="28"/>
          <w:szCs w:val="28"/>
        </w:rPr>
      </w:pPr>
      <w:r w:rsidRPr="00AE64AE">
        <w:rPr>
          <w:sz w:val="28"/>
          <w:szCs w:val="28"/>
        </w:rPr>
        <w:t xml:space="preserve">2019 год – </w:t>
      </w:r>
      <w:r>
        <w:rPr>
          <w:sz w:val="28"/>
          <w:szCs w:val="28"/>
        </w:rPr>
        <w:t>16128,2</w:t>
      </w:r>
      <w:r w:rsidRPr="00AE64AE">
        <w:rPr>
          <w:sz w:val="28"/>
          <w:szCs w:val="28"/>
        </w:rPr>
        <w:t xml:space="preserve"> тыс. рублей;</w:t>
      </w:r>
    </w:p>
    <w:p w:rsidR="00AE64AE" w:rsidRDefault="00AE64AE" w:rsidP="00AE64AE">
      <w:pPr>
        <w:rPr>
          <w:sz w:val="28"/>
          <w:szCs w:val="28"/>
        </w:rPr>
      </w:pPr>
      <w:r w:rsidRPr="00AE64AE">
        <w:rPr>
          <w:sz w:val="28"/>
          <w:szCs w:val="28"/>
        </w:rPr>
        <w:t xml:space="preserve">2020 год – </w:t>
      </w:r>
      <w:r>
        <w:rPr>
          <w:sz w:val="28"/>
          <w:szCs w:val="28"/>
        </w:rPr>
        <w:t>16131,2</w:t>
      </w:r>
      <w:r w:rsidRPr="00AE64AE">
        <w:rPr>
          <w:sz w:val="28"/>
          <w:szCs w:val="28"/>
        </w:rPr>
        <w:t xml:space="preserve"> тыс. рублей.</w:t>
      </w:r>
    </w:p>
    <w:p w:rsidR="0065637D" w:rsidRDefault="00AE64AE" w:rsidP="004E323A">
      <w:pPr>
        <w:jc w:val="both"/>
        <w:rPr>
          <w:sz w:val="28"/>
          <w:szCs w:val="28"/>
        </w:rPr>
      </w:pPr>
      <w:r>
        <w:rPr>
          <w:sz w:val="28"/>
          <w:szCs w:val="28"/>
        </w:rPr>
        <w:t>8</w:t>
      </w:r>
      <w:r w:rsidR="004E323A">
        <w:rPr>
          <w:sz w:val="28"/>
          <w:szCs w:val="28"/>
        </w:rPr>
        <w:t>)</w:t>
      </w:r>
      <w:r w:rsidR="0065637D">
        <w:rPr>
          <w:sz w:val="28"/>
          <w:szCs w:val="28"/>
        </w:rPr>
        <w:t>Подпрограмма 4 «Развитие воспитательной компоненты в общеобразовательных учреждениях Табунского района»</w:t>
      </w:r>
      <w:r w:rsidR="004E323A">
        <w:rPr>
          <w:sz w:val="28"/>
          <w:szCs w:val="28"/>
        </w:rPr>
        <w:t>, раздел объем финансирования подпрограммы</w:t>
      </w:r>
      <w:r w:rsidR="0065637D">
        <w:rPr>
          <w:sz w:val="28"/>
          <w:szCs w:val="28"/>
        </w:rPr>
        <w:t xml:space="preserve"> </w:t>
      </w:r>
      <w:r w:rsidR="004E323A" w:rsidRPr="004E323A">
        <w:rPr>
          <w:sz w:val="28"/>
          <w:szCs w:val="28"/>
        </w:rPr>
        <w:t>читать в новой редакции:</w:t>
      </w:r>
    </w:p>
    <w:p w:rsidR="004E323A" w:rsidRPr="004E323A" w:rsidRDefault="004E323A" w:rsidP="004E323A">
      <w:pPr>
        <w:jc w:val="both"/>
        <w:rPr>
          <w:sz w:val="28"/>
          <w:szCs w:val="28"/>
        </w:rPr>
      </w:pPr>
      <w:r>
        <w:rPr>
          <w:sz w:val="28"/>
          <w:szCs w:val="28"/>
        </w:rPr>
        <w:t>О</w:t>
      </w:r>
      <w:r w:rsidRPr="004E323A">
        <w:rPr>
          <w:sz w:val="28"/>
          <w:szCs w:val="28"/>
        </w:rPr>
        <w:t xml:space="preserve">бщий объем финансирования подпрограммы 4 – </w:t>
      </w:r>
      <w:r w:rsidRPr="00BB7144">
        <w:rPr>
          <w:sz w:val="28"/>
          <w:szCs w:val="28"/>
        </w:rPr>
        <w:t>12448,6</w:t>
      </w:r>
      <w:r w:rsidRPr="004E323A">
        <w:rPr>
          <w:sz w:val="28"/>
          <w:szCs w:val="28"/>
        </w:rPr>
        <w:t xml:space="preserve"> тыс. рублей:</w:t>
      </w:r>
    </w:p>
    <w:p w:rsidR="004E323A" w:rsidRPr="004E323A" w:rsidRDefault="004E323A" w:rsidP="004E323A">
      <w:pPr>
        <w:jc w:val="both"/>
        <w:rPr>
          <w:sz w:val="28"/>
          <w:szCs w:val="28"/>
        </w:rPr>
      </w:pPr>
      <w:r w:rsidRPr="004E323A">
        <w:rPr>
          <w:sz w:val="28"/>
          <w:szCs w:val="28"/>
        </w:rPr>
        <w:t>из муниципального бюджета –</w:t>
      </w:r>
      <w:r w:rsidR="007D34BE">
        <w:rPr>
          <w:sz w:val="28"/>
          <w:szCs w:val="28"/>
        </w:rPr>
        <w:t xml:space="preserve">4908 </w:t>
      </w:r>
      <w:r w:rsidRPr="004E323A">
        <w:rPr>
          <w:sz w:val="28"/>
          <w:szCs w:val="28"/>
        </w:rPr>
        <w:t>тыс. рублей, в том числе по годам:</w:t>
      </w:r>
    </w:p>
    <w:p w:rsidR="004E323A" w:rsidRPr="004E323A" w:rsidRDefault="004E323A" w:rsidP="00F215E3">
      <w:pPr>
        <w:jc w:val="both"/>
        <w:rPr>
          <w:sz w:val="28"/>
          <w:szCs w:val="28"/>
        </w:rPr>
      </w:pPr>
      <w:r w:rsidRPr="004E323A">
        <w:rPr>
          <w:sz w:val="28"/>
          <w:szCs w:val="28"/>
        </w:rPr>
        <w:t xml:space="preserve">2015 год – </w:t>
      </w:r>
      <w:r w:rsidR="00F215E3">
        <w:rPr>
          <w:sz w:val="28"/>
          <w:szCs w:val="28"/>
        </w:rPr>
        <w:t>138,7</w:t>
      </w:r>
      <w:r w:rsidRPr="004E323A">
        <w:rPr>
          <w:sz w:val="28"/>
          <w:szCs w:val="28"/>
        </w:rPr>
        <w:t xml:space="preserve"> тыс. рублей;</w:t>
      </w:r>
    </w:p>
    <w:p w:rsidR="004E323A" w:rsidRPr="004E323A" w:rsidRDefault="004E323A" w:rsidP="00F215E3">
      <w:pPr>
        <w:jc w:val="both"/>
        <w:rPr>
          <w:sz w:val="28"/>
          <w:szCs w:val="28"/>
        </w:rPr>
      </w:pPr>
      <w:r w:rsidRPr="004E323A">
        <w:rPr>
          <w:sz w:val="28"/>
          <w:szCs w:val="28"/>
        </w:rPr>
        <w:t xml:space="preserve">2016 год – </w:t>
      </w:r>
      <w:r w:rsidR="00F215E3">
        <w:rPr>
          <w:sz w:val="28"/>
          <w:szCs w:val="28"/>
        </w:rPr>
        <w:t>100</w:t>
      </w:r>
      <w:r w:rsidRPr="004E323A">
        <w:rPr>
          <w:sz w:val="28"/>
          <w:szCs w:val="28"/>
        </w:rPr>
        <w:t xml:space="preserve"> тыс. рублей;</w:t>
      </w:r>
    </w:p>
    <w:p w:rsidR="004E323A" w:rsidRPr="004E323A" w:rsidRDefault="004E323A" w:rsidP="00F215E3">
      <w:pPr>
        <w:jc w:val="both"/>
        <w:rPr>
          <w:sz w:val="28"/>
          <w:szCs w:val="28"/>
        </w:rPr>
      </w:pPr>
      <w:r w:rsidRPr="004E323A">
        <w:rPr>
          <w:sz w:val="28"/>
          <w:szCs w:val="28"/>
        </w:rPr>
        <w:t xml:space="preserve">2017 год – </w:t>
      </w:r>
      <w:r w:rsidR="00F215E3">
        <w:rPr>
          <w:sz w:val="28"/>
          <w:szCs w:val="28"/>
        </w:rPr>
        <w:t>1135</w:t>
      </w:r>
      <w:r w:rsidRPr="004E323A">
        <w:rPr>
          <w:sz w:val="28"/>
          <w:szCs w:val="28"/>
        </w:rPr>
        <w:t xml:space="preserve"> тыс. рублей;</w:t>
      </w:r>
    </w:p>
    <w:p w:rsidR="004E323A" w:rsidRPr="004E323A" w:rsidRDefault="004E323A" w:rsidP="00F215E3">
      <w:pPr>
        <w:jc w:val="both"/>
        <w:rPr>
          <w:sz w:val="28"/>
          <w:szCs w:val="28"/>
        </w:rPr>
      </w:pPr>
      <w:r w:rsidRPr="004E323A">
        <w:rPr>
          <w:sz w:val="28"/>
          <w:szCs w:val="28"/>
        </w:rPr>
        <w:t xml:space="preserve">2018 год – </w:t>
      </w:r>
      <w:r w:rsidR="00F215E3">
        <w:rPr>
          <w:sz w:val="28"/>
          <w:szCs w:val="28"/>
        </w:rPr>
        <w:t>1165</w:t>
      </w:r>
      <w:r w:rsidRPr="004E323A">
        <w:rPr>
          <w:sz w:val="28"/>
          <w:szCs w:val="28"/>
        </w:rPr>
        <w:t xml:space="preserve"> тыс. рублей;</w:t>
      </w:r>
    </w:p>
    <w:p w:rsidR="004E323A" w:rsidRPr="004E323A" w:rsidRDefault="004E323A" w:rsidP="00F215E3">
      <w:pPr>
        <w:jc w:val="both"/>
        <w:rPr>
          <w:sz w:val="28"/>
          <w:szCs w:val="28"/>
        </w:rPr>
      </w:pPr>
      <w:r w:rsidRPr="004E323A">
        <w:rPr>
          <w:sz w:val="28"/>
          <w:szCs w:val="28"/>
        </w:rPr>
        <w:t xml:space="preserve">2019 год – </w:t>
      </w:r>
      <w:r w:rsidR="00F215E3">
        <w:rPr>
          <w:sz w:val="28"/>
          <w:szCs w:val="28"/>
        </w:rPr>
        <w:t>1185</w:t>
      </w:r>
      <w:r w:rsidRPr="004E323A">
        <w:rPr>
          <w:sz w:val="28"/>
          <w:szCs w:val="28"/>
        </w:rPr>
        <w:t xml:space="preserve"> тыс. рублей;</w:t>
      </w:r>
    </w:p>
    <w:p w:rsidR="004E323A" w:rsidRDefault="004E323A" w:rsidP="00F215E3">
      <w:pPr>
        <w:jc w:val="both"/>
        <w:rPr>
          <w:sz w:val="28"/>
          <w:szCs w:val="28"/>
        </w:rPr>
      </w:pPr>
      <w:r w:rsidRPr="004E323A">
        <w:rPr>
          <w:sz w:val="28"/>
          <w:szCs w:val="28"/>
        </w:rPr>
        <w:t xml:space="preserve">2020 год – </w:t>
      </w:r>
      <w:r w:rsidR="00F215E3">
        <w:rPr>
          <w:sz w:val="28"/>
          <w:szCs w:val="28"/>
        </w:rPr>
        <w:t>1185</w:t>
      </w:r>
      <w:r w:rsidRPr="004E323A">
        <w:rPr>
          <w:sz w:val="28"/>
          <w:szCs w:val="28"/>
        </w:rPr>
        <w:t xml:space="preserve"> тыс. рублей.</w:t>
      </w:r>
    </w:p>
    <w:p w:rsidR="00F215E3" w:rsidRDefault="00AE64AE" w:rsidP="00F215E3">
      <w:pPr>
        <w:jc w:val="both"/>
        <w:rPr>
          <w:sz w:val="28"/>
          <w:szCs w:val="28"/>
        </w:rPr>
      </w:pPr>
      <w:r>
        <w:rPr>
          <w:sz w:val="28"/>
          <w:szCs w:val="28"/>
        </w:rPr>
        <w:lastRenderedPageBreak/>
        <w:t>9</w:t>
      </w:r>
      <w:r w:rsidR="00F215E3">
        <w:rPr>
          <w:sz w:val="28"/>
          <w:szCs w:val="28"/>
        </w:rPr>
        <w:t>) Раздел 3 объем финансирования подпрограммы 4 читать в новой редакции:</w:t>
      </w:r>
    </w:p>
    <w:p w:rsidR="00F215E3" w:rsidRPr="00F215E3" w:rsidRDefault="00F215E3" w:rsidP="00F215E3">
      <w:pPr>
        <w:jc w:val="both"/>
        <w:rPr>
          <w:sz w:val="28"/>
          <w:szCs w:val="28"/>
        </w:rPr>
      </w:pPr>
      <w:r w:rsidRPr="00F215E3">
        <w:rPr>
          <w:sz w:val="28"/>
          <w:szCs w:val="28"/>
        </w:rPr>
        <w:t xml:space="preserve">Общий объем финансирования подпрограммы 4 составляет </w:t>
      </w:r>
      <w:r>
        <w:rPr>
          <w:sz w:val="28"/>
          <w:szCs w:val="28"/>
        </w:rPr>
        <w:t>10911,2</w:t>
      </w:r>
      <w:r w:rsidRPr="00F215E3">
        <w:rPr>
          <w:sz w:val="28"/>
          <w:szCs w:val="28"/>
        </w:rPr>
        <w:t xml:space="preserve">  тыс. рублей, в том числе по годам:</w:t>
      </w:r>
    </w:p>
    <w:p w:rsidR="00F215E3" w:rsidRPr="00F215E3" w:rsidRDefault="00F215E3" w:rsidP="00F215E3">
      <w:pPr>
        <w:jc w:val="both"/>
        <w:rPr>
          <w:sz w:val="28"/>
          <w:szCs w:val="28"/>
        </w:rPr>
      </w:pPr>
      <w:r w:rsidRPr="00F215E3">
        <w:rPr>
          <w:sz w:val="28"/>
          <w:szCs w:val="28"/>
        </w:rPr>
        <w:t xml:space="preserve">2015 год – </w:t>
      </w:r>
      <w:r>
        <w:rPr>
          <w:sz w:val="28"/>
          <w:szCs w:val="28"/>
        </w:rPr>
        <w:t>439,2</w:t>
      </w:r>
      <w:r w:rsidRPr="00F215E3">
        <w:rPr>
          <w:sz w:val="28"/>
          <w:szCs w:val="28"/>
        </w:rPr>
        <w:t xml:space="preserve"> тыс. рублей;</w:t>
      </w:r>
    </w:p>
    <w:p w:rsidR="00F215E3" w:rsidRPr="00F215E3" w:rsidRDefault="00F215E3" w:rsidP="00F215E3">
      <w:pPr>
        <w:jc w:val="both"/>
        <w:rPr>
          <w:sz w:val="28"/>
          <w:szCs w:val="28"/>
        </w:rPr>
      </w:pPr>
      <w:r w:rsidRPr="00F215E3">
        <w:rPr>
          <w:sz w:val="28"/>
          <w:szCs w:val="28"/>
        </w:rPr>
        <w:t xml:space="preserve">2016 год – </w:t>
      </w:r>
      <w:r>
        <w:rPr>
          <w:sz w:val="28"/>
          <w:szCs w:val="28"/>
        </w:rPr>
        <w:t>620</w:t>
      </w:r>
      <w:r w:rsidRPr="00F215E3">
        <w:rPr>
          <w:sz w:val="28"/>
          <w:szCs w:val="28"/>
        </w:rPr>
        <w:t xml:space="preserve"> тыс. рублей;</w:t>
      </w:r>
    </w:p>
    <w:p w:rsidR="00F215E3" w:rsidRPr="00F215E3" w:rsidRDefault="00F215E3" w:rsidP="00F215E3">
      <w:pPr>
        <w:jc w:val="both"/>
        <w:rPr>
          <w:sz w:val="28"/>
          <w:szCs w:val="28"/>
        </w:rPr>
      </w:pPr>
      <w:r w:rsidRPr="00F215E3">
        <w:rPr>
          <w:sz w:val="28"/>
          <w:szCs w:val="28"/>
        </w:rPr>
        <w:t xml:space="preserve">2017 год – </w:t>
      </w:r>
      <w:r>
        <w:rPr>
          <w:sz w:val="28"/>
          <w:szCs w:val="28"/>
        </w:rPr>
        <w:t>1995</w:t>
      </w:r>
      <w:r w:rsidRPr="00F215E3">
        <w:rPr>
          <w:sz w:val="28"/>
          <w:szCs w:val="28"/>
        </w:rPr>
        <w:t xml:space="preserve"> тыс. рублей;</w:t>
      </w:r>
    </w:p>
    <w:p w:rsidR="00F215E3" w:rsidRPr="00F215E3" w:rsidRDefault="00F215E3" w:rsidP="00F215E3">
      <w:pPr>
        <w:jc w:val="both"/>
        <w:rPr>
          <w:sz w:val="28"/>
          <w:szCs w:val="28"/>
        </w:rPr>
      </w:pPr>
      <w:r w:rsidRPr="00F215E3">
        <w:rPr>
          <w:sz w:val="28"/>
          <w:szCs w:val="28"/>
        </w:rPr>
        <w:t xml:space="preserve">2018 год – </w:t>
      </w:r>
      <w:r>
        <w:rPr>
          <w:sz w:val="28"/>
          <w:szCs w:val="28"/>
        </w:rPr>
        <w:t>12095</w:t>
      </w:r>
      <w:r w:rsidRPr="00F215E3">
        <w:rPr>
          <w:sz w:val="28"/>
          <w:szCs w:val="28"/>
        </w:rPr>
        <w:t xml:space="preserve"> тыс. рублей;</w:t>
      </w:r>
    </w:p>
    <w:p w:rsidR="00F215E3" w:rsidRPr="00F215E3" w:rsidRDefault="00F215E3" w:rsidP="00F215E3">
      <w:pPr>
        <w:jc w:val="both"/>
        <w:rPr>
          <w:sz w:val="28"/>
          <w:szCs w:val="28"/>
        </w:rPr>
      </w:pPr>
      <w:r w:rsidRPr="00F215E3">
        <w:rPr>
          <w:sz w:val="28"/>
          <w:szCs w:val="28"/>
        </w:rPr>
        <w:t xml:space="preserve">2019 год – </w:t>
      </w:r>
      <w:r>
        <w:rPr>
          <w:sz w:val="28"/>
          <w:szCs w:val="28"/>
        </w:rPr>
        <w:t>2115</w:t>
      </w:r>
      <w:r w:rsidRPr="00F215E3">
        <w:rPr>
          <w:sz w:val="28"/>
          <w:szCs w:val="28"/>
        </w:rPr>
        <w:t xml:space="preserve"> тыс. рублей;</w:t>
      </w:r>
    </w:p>
    <w:p w:rsidR="00F215E3" w:rsidRDefault="00F215E3" w:rsidP="00F215E3">
      <w:pPr>
        <w:jc w:val="both"/>
        <w:rPr>
          <w:sz w:val="28"/>
          <w:szCs w:val="28"/>
        </w:rPr>
      </w:pPr>
      <w:r w:rsidRPr="00F215E3">
        <w:rPr>
          <w:sz w:val="28"/>
          <w:szCs w:val="28"/>
        </w:rPr>
        <w:t xml:space="preserve">2020 год – </w:t>
      </w:r>
      <w:r>
        <w:rPr>
          <w:sz w:val="28"/>
          <w:szCs w:val="28"/>
        </w:rPr>
        <w:t>2135</w:t>
      </w:r>
      <w:r w:rsidRPr="00F215E3">
        <w:rPr>
          <w:sz w:val="28"/>
          <w:szCs w:val="28"/>
        </w:rPr>
        <w:t xml:space="preserve"> тыс. рублей.</w:t>
      </w:r>
    </w:p>
    <w:p w:rsidR="007D34BE" w:rsidRDefault="00AE64AE" w:rsidP="00F215E3">
      <w:pPr>
        <w:jc w:val="both"/>
        <w:rPr>
          <w:sz w:val="28"/>
          <w:szCs w:val="28"/>
        </w:rPr>
      </w:pPr>
      <w:r>
        <w:rPr>
          <w:sz w:val="28"/>
          <w:szCs w:val="28"/>
        </w:rPr>
        <w:t>10</w:t>
      </w:r>
      <w:r w:rsidR="007D34BE">
        <w:rPr>
          <w:sz w:val="28"/>
          <w:szCs w:val="28"/>
        </w:rPr>
        <w:t>) Подпрограмма 5 «Обеспечение деятельности и развития системы образования в Табунском районе на основе оценки качества образования», раздел объемы финансирования подпрограммы читать в новой редакции:</w:t>
      </w:r>
    </w:p>
    <w:p w:rsidR="007D34BE" w:rsidRPr="007D34BE" w:rsidRDefault="007D34BE" w:rsidP="007D34BE">
      <w:pPr>
        <w:jc w:val="both"/>
        <w:rPr>
          <w:sz w:val="28"/>
          <w:szCs w:val="28"/>
        </w:rPr>
      </w:pPr>
      <w:r w:rsidRPr="007D34BE">
        <w:rPr>
          <w:sz w:val="28"/>
          <w:szCs w:val="28"/>
        </w:rPr>
        <w:t xml:space="preserve">общий объем финансирования подпрограммы 5 составляет </w:t>
      </w:r>
      <w:r w:rsidR="00DA068E">
        <w:rPr>
          <w:sz w:val="28"/>
          <w:szCs w:val="28"/>
        </w:rPr>
        <w:t>8216,5</w:t>
      </w:r>
      <w:r w:rsidRPr="007D34BE">
        <w:rPr>
          <w:sz w:val="28"/>
          <w:szCs w:val="28"/>
        </w:rPr>
        <w:t xml:space="preserve"> тыс. рублей из муниципального бюджета, в том числе по годам:</w:t>
      </w:r>
    </w:p>
    <w:p w:rsidR="007D34BE" w:rsidRPr="007D34BE" w:rsidRDefault="007D34BE" w:rsidP="007D34BE">
      <w:pPr>
        <w:jc w:val="both"/>
        <w:rPr>
          <w:sz w:val="28"/>
          <w:szCs w:val="28"/>
        </w:rPr>
      </w:pPr>
      <w:r w:rsidRPr="007D34BE">
        <w:rPr>
          <w:sz w:val="28"/>
          <w:szCs w:val="28"/>
        </w:rPr>
        <w:t>2015 год –</w:t>
      </w:r>
      <w:r w:rsidR="00DA068E">
        <w:rPr>
          <w:sz w:val="28"/>
          <w:szCs w:val="28"/>
        </w:rPr>
        <w:t xml:space="preserve"> 297,1</w:t>
      </w:r>
      <w:r w:rsidRPr="007D34BE">
        <w:rPr>
          <w:sz w:val="28"/>
          <w:szCs w:val="28"/>
        </w:rPr>
        <w:t xml:space="preserve">  тыс. рублей;</w:t>
      </w:r>
    </w:p>
    <w:p w:rsidR="007D34BE" w:rsidRPr="007D34BE" w:rsidRDefault="007D34BE" w:rsidP="007D34BE">
      <w:pPr>
        <w:jc w:val="both"/>
        <w:rPr>
          <w:sz w:val="28"/>
          <w:szCs w:val="28"/>
        </w:rPr>
      </w:pPr>
      <w:r w:rsidRPr="007D34BE">
        <w:rPr>
          <w:sz w:val="28"/>
          <w:szCs w:val="28"/>
        </w:rPr>
        <w:t xml:space="preserve">2016 год -  </w:t>
      </w:r>
      <w:r w:rsidR="00DA068E">
        <w:rPr>
          <w:sz w:val="28"/>
          <w:szCs w:val="28"/>
        </w:rPr>
        <w:t xml:space="preserve">418 </w:t>
      </w:r>
      <w:r w:rsidRPr="007D34BE">
        <w:rPr>
          <w:sz w:val="28"/>
          <w:szCs w:val="28"/>
        </w:rPr>
        <w:t>тыс. рублей;</w:t>
      </w:r>
    </w:p>
    <w:p w:rsidR="007D34BE" w:rsidRPr="007D34BE" w:rsidRDefault="007D34BE" w:rsidP="007D34BE">
      <w:pPr>
        <w:jc w:val="both"/>
        <w:rPr>
          <w:sz w:val="28"/>
          <w:szCs w:val="28"/>
        </w:rPr>
      </w:pPr>
      <w:r w:rsidRPr="007D34BE">
        <w:rPr>
          <w:sz w:val="28"/>
          <w:szCs w:val="28"/>
        </w:rPr>
        <w:t>2017 год –</w:t>
      </w:r>
      <w:r w:rsidR="00DA068E">
        <w:rPr>
          <w:sz w:val="28"/>
          <w:szCs w:val="28"/>
        </w:rPr>
        <w:t xml:space="preserve"> </w:t>
      </w:r>
      <w:r w:rsidRPr="007D34BE">
        <w:rPr>
          <w:sz w:val="28"/>
          <w:szCs w:val="28"/>
        </w:rPr>
        <w:t xml:space="preserve"> </w:t>
      </w:r>
      <w:r w:rsidR="00DA068E">
        <w:rPr>
          <w:sz w:val="28"/>
          <w:szCs w:val="28"/>
        </w:rPr>
        <w:t xml:space="preserve">1623,4 </w:t>
      </w:r>
      <w:r w:rsidRPr="007D34BE">
        <w:rPr>
          <w:sz w:val="28"/>
          <w:szCs w:val="28"/>
        </w:rPr>
        <w:t>тыс. рублей;</w:t>
      </w:r>
    </w:p>
    <w:p w:rsidR="007D34BE" w:rsidRPr="007D34BE" w:rsidRDefault="007D34BE" w:rsidP="007D34BE">
      <w:pPr>
        <w:jc w:val="both"/>
        <w:rPr>
          <w:sz w:val="28"/>
          <w:szCs w:val="28"/>
        </w:rPr>
      </w:pPr>
      <w:r w:rsidRPr="007D34BE">
        <w:rPr>
          <w:sz w:val="28"/>
          <w:szCs w:val="28"/>
        </w:rPr>
        <w:t xml:space="preserve">2018 год –  </w:t>
      </w:r>
      <w:r w:rsidR="00DA068E">
        <w:rPr>
          <w:sz w:val="28"/>
          <w:szCs w:val="28"/>
        </w:rPr>
        <w:t xml:space="preserve">1650,1 </w:t>
      </w:r>
      <w:r w:rsidRPr="007D34BE">
        <w:rPr>
          <w:sz w:val="28"/>
          <w:szCs w:val="28"/>
        </w:rPr>
        <w:t>тыс. рублей;</w:t>
      </w:r>
    </w:p>
    <w:p w:rsidR="007D34BE" w:rsidRPr="007D34BE" w:rsidRDefault="007D34BE" w:rsidP="007D34BE">
      <w:pPr>
        <w:jc w:val="both"/>
        <w:rPr>
          <w:sz w:val="28"/>
          <w:szCs w:val="28"/>
        </w:rPr>
      </w:pPr>
      <w:r w:rsidRPr="007D34BE">
        <w:rPr>
          <w:sz w:val="28"/>
          <w:szCs w:val="28"/>
        </w:rPr>
        <w:t xml:space="preserve">2019 год -  </w:t>
      </w:r>
      <w:r w:rsidR="00DA068E">
        <w:rPr>
          <w:sz w:val="28"/>
          <w:szCs w:val="28"/>
        </w:rPr>
        <w:t xml:space="preserve">1726 </w:t>
      </w:r>
      <w:r w:rsidRPr="007D34BE">
        <w:rPr>
          <w:sz w:val="28"/>
          <w:szCs w:val="28"/>
        </w:rPr>
        <w:t>тыс. рублей;</w:t>
      </w:r>
    </w:p>
    <w:p w:rsidR="007D34BE" w:rsidRPr="007D34BE" w:rsidRDefault="007D34BE" w:rsidP="007D34BE">
      <w:pPr>
        <w:jc w:val="both"/>
        <w:rPr>
          <w:sz w:val="28"/>
          <w:szCs w:val="28"/>
        </w:rPr>
      </w:pPr>
      <w:r w:rsidRPr="007D34BE">
        <w:rPr>
          <w:sz w:val="28"/>
          <w:szCs w:val="28"/>
        </w:rPr>
        <w:t xml:space="preserve">2020 год -  </w:t>
      </w:r>
      <w:r w:rsidR="00DA068E">
        <w:rPr>
          <w:sz w:val="28"/>
          <w:szCs w:val="28"/>
        </w:rPr>
        <w:t xml:space="preserve">1729 </w:t>
      </w:r>
      <w:r w:rsidRPr="007D34BE">
        <w:rPr>
          <w:sz w:val="28"/>
          <w:szCs w:val="28"/>
        </w:rPr>
        <w:t>тыс. рублей;</w:t>
      </w:r>
    </w:p>
    <w:p w:rsidR="00F215E3" w:rsidRDefault="00AE64AE" w:rsidP="00F215E3">
      <w:pPr>
        <w:jc w:val="both"/>
        <w:rPr>
          <w:sz w:val="28"/>
          <w:szCs w:val="28"/>
        </w:rPr>
      </w:pPr>
      <w:r>
        <w:rPr>
          <w:sz w:val="28"/>
          <w:szCs w:val="28"/>
        </w:rPr>
        <w:t>11</w:t>
      </w:r>
      <w:r w:rsidR="00DA068E">
        <w:rPr>
          <w:sz w:val="28"/>
          <w:szCs w:val="28"/>
        </w:rPr>
        <w:t>) Раздел 3 Объем финансирования подпрограммы 5 читать в новой редакции:</w:t>
      </w:r>
    </w:p>
    <w:p w:rsidR="00FC20F3" w:rsidRPr="00FC20F3" w:rsidRDefault="00FC20F3" w:rsidP="00FC20F3">
      <w:pPr>
        <w:jc w:val="both"/>
        <w:rPr>
          <w:sz w:val="28"/>
          <w:szCs w:val="28"/>
        </w:rPr>
      </w:pPr>
      <w:r w:rsidRPr="00FC20F3">
        <w:rPr>
          <w:sz w:val="28"/>
          <w:szCs w:val="28"/>
        </w:rPr>
        <w:t xml:space="preserve">Общий объем финансирования подпрограммы 5 составляет </w:t>
      </w:r>
      <w:r>
        <w:rPr>
          <w:sz w:val="28"/>
          <w:szCs w:val="28"/>
        </w:rPr>
        <w:t>8216,5</w:t>
      </w:r>
      <w:r w:rsidRPr="00FC20F3">
        <w:rPr>
          <w:sz w:val="28"/>
          <w:szCs w:val="28"/>
        </w:rPr>
        <w:t xml:space="preserve"> тыс. рублей из муниципального бюджета, в том числе по годам:</w:t>
      </w:r>
    </w:p>
    <w:p w:rsidR="00FC20F3" w:rsidRPr="00FC20F3" w:rsidRDefault="00FC20F3" w:rsidP="00FC20F3">
      <w:pPr>
        <w:jc w:val="both"/>
        <w:rPr>
          <w:sz w:val="28"/>
          <w:szCs w:val="28"/>
        </w:rPr>
      </w:pPr>
      <w:r w:rsidRPr="00FC20F3">
        <w:rPr>
          <w:sz w:val="28"/>
          <w:szCs w:val="28"/>
        </w:rPr>
        <w:t xml:space="preserve">2015 год – </w:t>
      </w:r>
      <w:r>
        <w:rPr>
          <w:sz w:val="28"/>
          <w:szCs w:val="28"/>
        </w:rPr>
        <w:t>297,1</w:t>
      </w:r>
      <w:r w:rsidRPr="00FC20F3">
        <w:rPr>
          <w:sz w:val="28"/>
          <w:szCs w:val="28"/>
        </w:rPr>
        <w:t xml:space="preserve"> тыс. рублей;</w:t>
      </w:r>
    </w:p>
    <w:p w:rsidR="00FC20F3" w:rsidRPr="00FC20F3" w:rsidRDefault="00FC20F3" w:rsidP="00FC20F3">
      <w:pPr>
        <w:jc w:val="both"/>
        <w:rPr>
          <w:sz w:val="28"/>
          <w:szCs w:val="28"/>
        </w:rPr>
      </w:pPr>
      <w:r w:rsidRPr="00FC20F3">
        <w:rPr>
          <w:sz w:val="28"/>
          <w:szCs w:val="28"/>
        </w:rPr>
        <w:t>2016 год - 418 тыс. рублей;</w:t>
      </w:r>
    </w:p>
    <w:p w:rsidR="00FC20F3" w:rsidRPr="00FC20F3" w:rsidRDefault="00FC20F3" w:rsidP="00FC20F3">
      <w:pPr>
        <w:jc w:val="both"/>
        <w:rPr>
          <w:sz w:val="28"/>
          <w:szCs w:val="28"/>
        </w:rPr>
      </w:pPr>
      <w:r w:rsidRPr="00FC20F3">
        <w:rPr>
          <w:sz w:val="28"/>
          <w:szCs w:val="28"/>
        </w:rPr>
        <w:t>2017 год – 1623,4 тыс. рублей;</w:t>
      </w:r>
    </w:p>
    <w:p w:rsidR="00FC20F3" w:rsidRPr="00FC20F3" w:rsidRDefault="00FC20F3" w:rsidP="00FC20F3">
      <w:pPr>
        <w:jc w:val="both"/>
        <w:rPr>
          <w:sz w:val="28"/>
          <w:szCs w:val="28"/>
        </w:rPr>
      </w:pPr>
      <w:r w:rsidRPr="00FC20F3">
        <w:rPr>
          <w:sz w:val="28"/>
          <w:szCs w:val="28"/>
        </w:rPr>
        <w:t>2018 год – 1650,1 тыс. рублей;</w:t>
      </w:r>
    </w:p>
    <w:p w:rsidR="00FC20F3" w:rsidRPr="00FC20F3" w:rsidRDefault="00FC20F3" w:rsidP="00FC20F3">
      <w:pPr>
        <w:jc w:val="both"/>
        <w:rPr>
          <w:sz w:val="28"/>
          <w:szCs w:val="28"/>
        </w:rPr>
      </w:pPr>
      <w:r w:rsidRPr="00FC20F3">
        <w:rPr>
          <w:sz w:val="28"/>
          <w:szCs w:val="28"/>
        </w:rPr>
        <w:t>2019 год - 1726 тыс. рублей;</w:t>
      </w:r>
    </w:p>
    <w:p w:rsidR="00FC20F3" w:rsidRPr="00FC20F3" w:rsidRDefault="00FC20F3" w:rsidP="00FC20F3">
      <w:pPr>
        <w:jc w:val="both"/>
        <w:rPr>
          <w:sz w:val="28"/>
          <w:szCs w:val="28"/>
        </w:rPr>
      </w:pPr>
      <w:r w:rsidRPr="00FC20F3">
        <w:rPr>
          <w:sz w:val="28"/>
          <w:szCs w:val="28"/>
        </w:rPr>
        <w:t>2020 год - 1729 тыс. рублей;</w:t>
      </w:r>
    </w:p>
    <w:p w:rsidR="004E323A" w:rsidRDefault="00BB7144" w:rsidP="004E323A">
      <w:pPr>
        <w:jc w:val="both"/>
        <w:rPr>
          <w:sz w:val="28"/>
          <w:szCs w:val="28"/>
        </w:rPr>
      </w:pPr>
      <w:r>
        <w:rPr>
          <w:sz w:val="28"/>
          <w:szCs w:val="28"/>
        </w:rPr>
        <w:t xml:space="preserve">12) </w:t>
      </w:r>
      <w:r w:rsidR="00EC3467">
        <w:rPr>
          <w:sz w:val="28"/>
          <w:szCs w:val="28"/>
        </w:rPr>
        <w:t>Таблицы</w:t>
      </w:r>
      <w:r w:rsidR="00AE64AE">
        <w:rPr>
          <w:sz w:val="28"/>
          <w:szCs w:val="28"/>
        </w:rPr>
        <w:t xml:space="preserve"> </w:t>
      </w:r>
      <w:r>
        <w:rPr>
          <w:sz w:val="28"/>
          <w:szCs w:val="28"/>
        </w:rPr>
        <w:t>2, 3 к муниципальной программе «</w:t>
      </w:r>
      <w:r w:rsidR="00AE64AE" w:rsidRPr="00AE64AE">
        <w:rPr>
          <w:sz w:val="28"/>
          <w:szCs w:val="28"/>
        </w:rPr>
        <w:t>Развитие образования в Табунском районе» на 2014-2020 годы</w:t>
      </w:r>
      <w:r>
        <w:rPr>
          <w:sz w:val="28"/>
          <w:szCs w:val="28"/>
        </w:rPr>
        <w:t xml:space="preserve"> читать в новой редакции (прилагается).</w:t>
      </w:r>
    </w:p>
    <w:p w:rsidR="00BB7144" w:rsidRDefault="00BB7144" w:rsidP="004E323A">
      <w:pPr>
        <w:jc w:val="both"/>
        <w:rPr>
          <w:sz w:val="28"/>
          <w:szCs w:val="28"/>
        </w:rPr>
      </w:pPr>
    </w:p>
    <w:p w:rsidR="00D30E41" w:rsidRDefault="00CD000F" w:rsidP="00CD000F">
      <w:pPr>
        <w:jc w:val="both"/>
        <w:rPr>
          <w:sz w:val="28"/>
          <w:szCs w:val="28"/>
        </w:rPr>
      </w:pPr>
      <w:r>
        <w:rPr>
          <w:sz w:val="28"/>
          <w:szCs w:val="28"/>
        </w:rPr>
        <w:t xml:space="preserve">    </w:t>
      </w:r>
      <w:r w:rsidR="00D30E41">
        <w:rPr>
          <w:sz w:val="28"/>
          <w:szCs w:val="28"/>
        </w:rPr>
        <w:t>2. Настоящее постановление опубликовать в установленном порядке.</w:t>
      </w:r>
    </w:p>
    <w:p w:rsidR="00BF08CC" w:rsidRDefault="00BF08CC" w:rsidP="00530397">
      <w:pPr>
        <w:ind w:left="720"/>
        <w:jc w:val="both"/>
        <w:rPr>
          <w:sz w:val="28"/>
          <w:szCs w:val="28"/>
        </w:rPr>
      </w:pPr>
    </w:p>
    <w:p w:rsidR="00555CEB" w:rsidRDefault="00555CEB">
      <w:pPr>
        <w:rPr>
          <w:sz w:val="28"/>
          <w:szCs w:val="28"/>
        </w:rPr>
      </w:pPr>
    </w:p>
    <w:p w:rsidR="00CD000F" w:rsidRDefault="00CD000F">
      <w:pPr>
        <w:rPr>
          <w:sz w:val="28"/>
          <w:szCs w:val="28"/>
        </w:rPr>
      </w:pPr>
    </w:p>
    <w:p w:rsidR="00CD000F" w:rsidRDefault="00CD000F">
      <w:pPr>
        <w:rPr>
          <w:sz w:val="28"/>
          <w:szCs w:val="28"/>
        </w:rPr>
      </w:pPr>
    </w:p>
    <w:p w:rsidR="00CD000F" w:rsidRDefault="00CD000F">
      <w:pPr>
        <w:rPr>
          <w:sz w:val="28"/>
          <w:szCs w:val="28"/>
        </w:rPr>
      </w:pPr>
    </w:p>
    <w:p w:rsidR="004F4FB4" w:rsidRPr="00555CEB" w:rsidRDefault="004F4FB4">
      <w:pPr>
        <w:rPr>
          <w:sz w:val="28"/>
          <w:szCs w:val="28"/>
        </w:rPr>
      </w:pPr>
    </w:p>
    <w:tbl>
      <w:tblPr>
        <w:tblW w:w="0" w:type="auto"/>
        <w:tblLook w:val="04A0" w:firstRow="1" w:lastRow="0" w:firstColumn="1" w:lastColumn="0" w:noHBand="0" w:noVBand="1"/>
      </w:tblPr>
      <w:tblGrid>
        <w:gridCol w:w="4361"/>
        <w:gridCol w:w="5209"/>
      </w:tblGrid>
      <w:tr w:rsidR="00555CEB" w:rsidRPr="00BF08CC" w:rsidTr="00555CEB">
        <w:tc>
          <w:tcPr>
            <w:tcW w:w="4361" w:type="dxa"/>
          </w:tcPr>
          <w:p w:rsidR="00555CEB" w:rsidRDefault="006E39B4" w:rsidP="00555CEB">
            <w:pPr>
              <w:rPr>
                <w:sz w:val="28"/>
                <w:szCs w:val="28"/>
              </w:rPr>
            </w:pPr>
            <w:r>
              <w:rPr>
                <w:sz w:val="28"/>
                <w:szCs w:val="28"/>
              </w:rPr>
              <w:t>Глава администрации</w:t>
            </w:r>
          </w:p>
          <w:p w:rsidR="006E39B4" w:rsidRPr="0020754F" w:rsidRDefault="006E39B4" w:rsidP="00555CEB">
            <w:pPr>
              <w:rPr>
                <w:sz w:val="28"/>
                <w:szCs w:val="28"/>
              </w:rPr>
            </w:pPr>
            <w:r>
              <w:rPr>
                <w:sz w:val="28"/>
                <w:szCs w:val="28"/>
              </w:rPr>
              <w:t>района</w:t>
            </w:r>
          </w:p>
        </w:tc>
        <w:tc>
          <w:tcPr>
            <w:tcW w:w="5209" w:type="dxa"/>
            <w:vAlign w:val="bottom"/>
          </w:tcPr>
          <w:p w:rsidR="00555CEB" w:rsidRPr="0020754F" w:rsidRDefault="006E39B4" w:rsidP="00555CEB">
            <w:pPr>
              <w:jc w:val="right"/>
              <w:rPr>
                <w:sz w:val="28"/>
                <w:szCs w:val="28"/>
              </w:rPr>
            </w:pPr>
            <w:r>
              <w:rPr>
                <w:sz w:val="28"/>
                <w:szCs w:val="28"/>
              </w:rPr>
              <w:t>В.С.Швыдкой</w:t>
            </w:r>
          </w:p>
        </w:tc>
      </w:tr>
    </w:tbl>
    <w:p w:rsidR="00CE55A9" w:rsidRDefault="00CE55A9" w:rsidP="006450AE">
      <w:pPr>
        <w:rPr>
          <w:sz w:val="26"/>
          <w:szCs w:val="26"/>
        </w:rPr>
        <w:sectPr w:rsidR="00CE55A9" w:rsidSect="006450AE">
          <w:pgSz w:w="11906" w:h="16838"/>
          <w:pgMar w:top="1134" w:right="851" w:bottom="1134" w:left="1701" w:header="709" w:footer="709" w:gutter="0"/>
          <w:cols w:space="708"/>
          <w:docGrid w:linePitch="360"/>
        </w:sectPr>
      </w:pPr>
    </w:p>
    <w:tbl>
      <w:tblPr>
        <w:tblW w:w="5000" w:type="pct"/>
        <w:tblLook w:val="04A0" w:firstRow="1" w:lastRow="0" w:firstColumn="1" w:lastColumn="0" w:noHBand="0" w:noVBand="1"/>
      </w:tblPr>
      <w:tblGrid>
        <w:gridCol w:w="631"/>
        <w:gridCol w:w="2488"/>
        <w:gridCol w:w="1099"/>
        <w:gridCol w:w="2001"/>
        <w:gridCol w:w="801"/>
        <w:gridCol w:w="891"/>
        <w:gridCol w:w="891"/>
        <w:gridCol w:w="891"/>
        <w:gridCol w:w="891"/>
        <w:gridCol w:w="891"/>
        <w:gridCol w:w="891"/>
        <w:gridCol w:w="895"/>
        <w:gridCol w:w="1525"/>
      </w:tblGrid>
      <w:tr w:rsidR="00CE55A9" w:rsidRPr="00CE55A9" w:rsidTr="00CE55A9">
        <w:tc>
          <w:tcPr>
            <w:tcW w:w="213" w:type="pct"/>
            <w:tcBorders>
              <w:top w:val="nil"/>
              <w:left w:val="nil"/>
              <w:bottom w:val="nil"/>
              <w:right w:val="nil"/>
            </w:tcBorders>
            <w:shd w:val="clear" w:color="auto" w:fill="auto"/>
            <w:noWrap/>
            <w:vAlign w:val="bottom"/>
            <w:hideMark/>
          </w:tcPr>
          <w:p w:rsidR="00CE55A9" w:rsidRPr="00CE55A9" w:rsidRDefault="00CE55A9" w:rsidP="00CE55A9">
            <w:pPr>
              <w:rPr>
                <w:sz w:val="18"/>
                <w:szCs w:val="24"/>
              </w:rPr>
            </w:pPr>
          </w:p>
        </w:tc>
        <w:tc>
          <w:tcPr>
            <w:tcW w:w="842" w:type="pct"/>
            <w:tcBorders>
              <w:top w:val="nil"/>
              <w:left w:val="nil"/>
              <w:bottom w:val="nil"/>
              <w:right w:val="nil"/>
            </w:tcBorders>
            <w:shd w:val="clear" w:color="auto" w:fill="auto"/>
            <w:noWrap/>
            <w:vAlign w:val="bottom"/>
            <w:hideMark/>
          </w:tcPr>
          <w:p w:rsidR="00CE55A9" w:rsidRPr="00CE55A9" w:rsidRDefault="00CE55A9" w:rsidP="00CE55A9">
            <w:pPr>
              <w:rPr>
                <w:sz w:val="18"/>
              </w:rPr>
            </w:pPr>
          </w:p>
        </w:tc>
        <w:tc>
          <w:tcPr>
            <w:tcW w:w="372" w:type="pct"/>
            <w:tcBorders>
              <w:top w:val="nil"/>
              <w:left w:val="nil"/>
              <w:bottom w:val="nil"/>
              <w:right w:val="nil"/>
            </w:tcBorders>
            <w:shd w:val="clear" w:color="auto" w:fill="auto"/>
            <w:noWrap/>
            <w:vAlign w:val="bottom"/>
            <w:hideMark/>
          </w:tcPr>
          <w:p w:rsidR="00CE55A9" w:rsidRPr="00CE55A9" w:rsidRDefault="00CE55A9" w:rsidP="00CE55A9">
            <w:pPr>
              <w:rPr>
                <w:sz w:val="18"/>
              </w:rPr>
            </w:pPr>
          </w:p>
        </w:tc>
        <w:tc>
          <w:tcPr>
            <w:tcW w:w="677" w:type="pct"/>
            <w:tcBorders>
              <w:top w:val="nil"/>
              <w:left w:val="nil"/>
              <w:bottom w:val="nil"/>
              <w:right w:val="nil"/>
            </w:tcBorders>
            <w:shd w:val="clear" w:color="auto" w:fill="auto"/>
            <w:noWrap/>
            <w:vAlign w:val="bottom"/>
            <w:hideMark/>
          </w:tcPr>
          <w:p w:rsidR="00CE55A9" w:rsidRPr="00CE55A9" w:rsidRDefault="00CE55A9" w:rsidP="00CE55A9">
            <w:pPr>
              <w:rPr>
                <w:sz w:val="18"/>
              </w:rPr>
            </w:pPr>
          </w:p>
        </w:tc>
        <w:tc>
          <w:tcPr>
            <w:tcW w:w="271" w:type="pct"/>
            <w:tcBorders>
              <w:top w:val="nil"/>
              <w:left w:val="nil"/>
              <w:bottom w:val="nil"/>
              <w:right w:val="nil"/>
            </w:tcBorders>
            <w:shd w:val="clear" w:color="auto" w:fill="auto"/>
            <w:noWrap/>
            <w:vAlign w:val="bottom"/>
            <w:hideMark/>
          </w:tcPr>
          <w:p w:rsidR="00CE55A9" w:rsidRPr="00CE55A9" w:rsidRDefault="00CE55A9" w:rsidP="00CE55A9">
            <w:pPr>
              <w:rPr>
                <w:sz w:val="18"/>
              </w:rPr>
            </w:pPr>
          </w:p>
        </w:tc>
        <w:tc>
          <w:tcPr>
            <w:tcW w:w="301" w:type="pct"/>
            <w:tcBorders>
              <w:top w:val="nil"/>
              <w:left w:val="nil"/>
              <w:bottom w:val="nil"/>
              <w:right w:val="nil"/>
            </w:tcBorders>
            <w:shd w:val="clear" w:color="auto" w:fill="auto"/>
            <w:noWrap/>
            <w:vAlign w:val="bottom"/>
            <w:hideMark/>
          </w:tcPr>
          <w:p w:rsidR="00CE55A9" w:rsidRPr="00CE55A9" w:rsidRDefault="00CE55A9" w:rsidP="00CE55A9">
            <w:pPr>
              <w:rPr>
                <w:sz w:val="18"/>
              </w:rPr>
            </w:pPr>
          </w:p>
        </w:tc>
        <w:tc>
          <w:tcPr>
            <w:tcW w:w="301" w:type="pct"/>
            <w:tcBorders>
              <w:top w:val="nil"/>
              <w:left w:val="nil"/>
              <w:bottom w:val="nil"/>
              <w:right w:val="nil"/>
            </w:tcBorders>
            <w:shd w:val="clear" w:color="auto" w:fill="auto"/>
            <w:noWrap/>
            <w:vAlign w:val="bottom"/>
            <w:hideMark/>
          </w:tcPr>
          <w:p w:rsidR="00CE55A9" w:rsidRPr="00CE55A9" w:rsidRDefault="00CE55A9" w:rsidP="00CE55A9">
            <w:pPr>
              <w:rPr>
                <w:sz w:val="18"/>
              </w:rPr>
            </w:pPr>
          </w:p>
        </w:tc>
        <w:tc>
          <w:tcPr>
            <w:tcW w:w="301" w:type="pct"/>
            <w:tcBorders>
              <w:top w:val="nil"/>
              <w:left w:val="nil"/>
              <w:bottom w:val="nil"/>
              <w:right w:val="nil"/>
            </w:tcBorders>
            <w:shd w:val="clear" w:color="auto" w:fill="auto"/>
            <w:noWrap/>
            <w:vAlign w:val="bottom"/>
            <w:hideMark/>
          </w:tcPr>
          <w:p w:rsidR="00CE55A9" w:rsidRPr="00CE55A9" w:rsidRDefault="00CE55A9" w:rsidP="00CE55A9">
            <w:pPr>
              <w:rPr>
                <w:sz w:val="18"/>
              </w:rPr>
            </w:pPr>
          </w:p>
        </w:tc>
        <w:tc>
          <w:tcPr>
            <w:tcW w:w="301" w:type="pct"/>
            <w:tcBorders>
              <w:top w:val="nil"/>
              <w:left w:val="nil"/>
              <w:bottom w:val="nil"/>
              <w:right w:val="nil"/>
            </w:tcBorders>
            <w:shd w:val="clear" w:color="auto" w:fill="auto"/>
            <w:noWrap/>
            <w:vAlign w:val="bottom"/>
            <w:hideMark/>
          </w:tcPr>
          <w:p w:rsidR="00CE55A9" w:rsidRPr="00CE55A9" w:rsidRDefault="00CE55A9" w:rsidP="00CE55A9">
            <w:pPr>
              <w:rPr>
                <w:sz w:val="18"/>
              </w:rPr>
            </w:pPr>
          </w:p>
        </w:tc>
        <w:tc>
          <w:tcPr>
            <w:tcW w:w="301" w:type="pct"/>
            <w:tcBorders>
              <w:top w:val="nil"/>
              <w:left w:val="nil"/>
              <w:bottom w:val="nil"/>
              <w:right w:val="nil"/>
            </w:tcBorders>
            <w:shd w:val="clear" w:color="auto" w:fill="auto"/>
            <w:noWrap/>
            <w:vAlign w:val="bottom"/>
            <w:hideMark/>
          </w:tcPr>
          <w:p w:rsidR="00CE55A9" w:rsidRPr="00CE55A9" w:rsidRDefault="00CE55A9" w:rsidP="00CE55A9">
            <w:pPr>
              <w:rPr>
                <w:sz w:val="18"/>
              </w:rPr>
            </w:pPr>
          </w:p>
        </w:tc>
        <w:tc>
          <w:tcPr>
            <w:tcW w:w="301" w:type="pct"/>
            <w:tcBorders>
              <w:top w:val="nil"/>
              <w:left w:val="nil"/>
              <w:bottom w:val="nil"/>
              <w:right w:val="nil"/>
            </w:tcBorders>
            <w:shd w:val="clear" w:color="auto" w:fill="auto"/>
            <w:noWrap/>
            <w:vAlign w:val="bottom"/>
            <w:hideMark/>
          </w:tcPr>
          <w:p w:rsidR="00CE55A9" w:rsidRPr="00CE55A9" w:rsidRDefault="00CE55A9" w:rsidP="00CE55A9">
            <w:pPr>
              <w:rPr>
                <w:sz w:val="18"/>
              </w:rPr>
            </w:pPr>
          </w:p>
        </w:tc>
        <w:tc>
          <w:tcPr>
            <w:tcW w:w="818" w:type="pct"/>
            <w:gridSpan w:val="2"/>
            <w:tcBorders>
              <w:top w:val="nil"/>
              <w:left w:val="nil"/>
              <w:bottom w:val="nil"/>
              <w:right w:val="nil"/>
            </w:tcBorders>
            <w:shd w:val="clear" w:color="auto" w:fill="auto"/>
            <w:noWrap/>
            <w:vAlign w:val="center"/>
            <w:hideMark/>
          </w:tcPr>
          <w:p w:rsidR="00CE55A9" w:rsidRPr="00CE55A9" w:rsidRDefault="00CE55A9" w:rsidP="00CE55A9">
            <w:pPr>
              <w:jc w:val="center"/>
              <w:rPr>
                <w:color w:val="000000"/>
                <w:sz w:val="18"/>
                <w:szCs w:val="24"/>
              </w:rPr>
            </w:pPr>
            <w:r w:rsidRPr="00CE55A9">
              <w:rPr>
                <w:color w:val="000000"/>
                <w:sz w:val="18"/>
                <w:szCs w:val="24"/>
              </w:rPr>
              <w:t>Таблица 2</w:t>
            </w:r>
          </w:p>
        </w:tc>
      </w:tr>
      <w:tr w:rsidR="00CE55A9" w:rsidRPr="00CE55A9" w:rsidTr="00CE55A9">
        <w:tc>
          <w:tcPr>
            <w:tcW w:w="5000" w:type="pct"/>
            <w:gridSpan w:val="13"/>
            <w:tcBorders>
              <w:top w:val="nil"/>
              <w:left w:val="nil"/>
              <w:bottom w:val="nil"/>
              <w:right w:val="nil"/>
            </w:tcBorders>
            <w:shd w:val="clear" w:color="auto" w:fill="auto"/>
            <w:noWrap/>
            <w:vAlign w:val="center"/>
            <w:hideMark/>
          </w:tcPr>
          <w:p w:rsidR="00CE55A9" w:rsidRPr="00CE55A9" w:rsidRDefault="00CE55A9" w:rsidP="00CE55A9">
            <w:pPr>
              <w:jc w:val="center"/>
              <w:rPr>
                <w:color w:val="000000"/>
                <w:sz w:val="18"/>
                <w:szCs w:val="24"/>
              </w:rPr>
            </w:pPr>
            <w:r w:rsidRPr="00CE55A9">
              <w:rPr>
                <w:color w:val="000000"/>
                <w:sz w:val="18"/>
                <w:szCs w:val="24"/>
              </w:rPr>
              <w:t xml:space="preserve">Перечень мероприятий муниципальной программы Табунского района </w:t>
            </w:r>
          </w:p>
        </w:tc>
      </w:tr>
      <w:tr w:rsidR="00CE55A9" w:rsidRPr="00CE55A9" w:rsidTr="00CE55A9">
        <w:tc>
          <w:tcPr>
            <w:tcW w:w="5000" w:type="pct"/>
            <w:gridSpan w:val="13"/>
            <w:tcBorders>
              <w:top w:val="nil"/>
              <w:left w:val="nil"/>
              <w:bottom w:val="nil"/>
              <w:right w:val="nil"/>
            </w:tcBorders>
            <w:shd w:val="clear" w:color="auto" w:fill="auto"/>
            <w:noWrap/>
            <w:vAlign w:val="center"/>
            <w:hideMark/>
          </w:tcPr>
          <w:p w:rsidR="00CE55A9" w:rsidRPr="00CE55A9" w:rsidRDefault="00CE55A9" w:rsidP="00CE55A9">
            <w:pPr>
              <w:jc w:val="center"/>
              <w:rPr>
                <w:color w:val="000000"/>
                <w:sz w:val="18"/>
                <w:szCs w:val="24"/>
              </w:rPr>
            </w:pPr>
            <w:r w:rsidRPr="00CE55A9">
              <w:rPr>
                <w:color w:val="000000"/>
                <w:sz w:val="18"/>
                <w:szCs w:val="24"/>
              </w:rPr>
              <w:t>«Развитие образования в Табунском районе» на 2014 - 2020 годы</w:t>
            </w:r>
          </w:p>
        </w:tc>
      </w:tr>
      <w:tr w:rsidR="00CE55A9" w:rsidRPr="00CE55A9" w:rsidTr="00CE55A9">
        <w:tc>
          <w:tcPr>
            <w:tcW w:w="2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№п/п</w:t>
            </w:r>
          </w:p>
        </w:tc>
        <w:tc>
          <w:tcPr>
            <w:tcW w:w="8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Цель, задача, мероприятие</w:t>
            </w:r>
          </w:p>
        </w:tc>
        <w:tc>
          <w:tcPr>
            <w:tcW w:w="3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Срок реализации</w:t>
            </w:r>
          </w:p>
        </w:tc>
        <w:tc>
          <w:tcPr>
            <w:tcW w:w="6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Участники программы</w:t>
            </w:r>
          </w:p>
        </w:tc>
        <w:tc>
          <w:tcPr>
            <w:tcW w:w="2380" w:type="pct"/>
            <w:gridSpan w:val="8"/>
            <w:tcBorders>
              <w:top w:val="single" w:sz="4" w:space="0" w:color="auto"/>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Сумма расходов, тыс. рублей</w:t>
            </w:r>
          </w:p>
        </w:tc>
        <w:tc>
          <w:tcPr>
            <w:tcW w:w="517" w:type="pct"/>
            <w:tcBorders>
              <w:top w:val="single" w:sz="4" w:space="0" w:color="auto"/>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Источники финансирования</w:t>
            </w:r>
          </w:p>
        </w:tc>
      </w:tr>
      <w:tr w:rsidR="00CE55A9" w:rsidRPr="00CE55A9" w:rsidTr="00CE55A9">
        <w:tc>
          <w:tcPr>
            <w:tcW w:w="213" w:type="pct"/>
            <w:vMerge/>
            <w:tcBorders>
              <w:top w:val="single" w:sz="4" w:space="0" w:color="auto"/>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842" w:type="pct"/>
            <w:vMerge/>
            <w:tcBorders>
              <w:top w:val="single" w:sz="4" w:space="0" w:color="auto"/>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2016</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2017</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2018</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2019</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2020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всего</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18"/>
                <w:szCs w:val="22"/>
              </w:rPr>
            </w:pPr>
            <w:r w:rsidRPr="00CE55A9">
              <w:rPr>
                <w:rFonts w:ascii="Calibri" w:hAnsi="Calibri"/>
                <w:color w:val="000000"/>
                <w:sz w:val="18"/>
                <w:szCs w:val="22"/>
              </w:rPr>
              <w:t>1</w:t>
            </w:r>
          </w:p>
        </w:tc>
        <w:tc>
          <w:tcPr>
            <w:tcW w:w="842"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18"/>
                <w:szCs w:val="22"/>
              </w:rPr>
            </w:pPr>
            <w:r w:rsidRPr="00CE55A9">
              <w:rPr>
                <w:rFonts w:ascii="Calibri" w:hAnsi="Calibri"/>
                <w:color w:val="000000"/>
                <w:sz w:val="18"/>
                <w:szCs w:val="22"/>
              </w:rPr>
              <w:t>2</w:t>
            </w:r>
          </w:p>
        </w:tc>
        <w:tc>
          <w:tcPr>
            <w:tcW w:w="372"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18"/>
                <w:szCs w:val="22"/>
              </w:rPr>
            </w:pPr>
            <w:r w:rsidRPr="00CE55A9">
              <w:rPr>
                <w:rFonts w:ascii="Calibri" w:hAnsi="Calibri"/>
                <w:color w:val="000000"/>
                <w:sz w:val="18"/>
                <w:szCs w:val="22"/>
              </w:rPr>
              <w:t>3</w:t>
            </w:r>
          </w:p>
        </w:tc>
        <w:tc>
          <w:tcPr>
            <w:tcW w:w="677"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18"/>
                <w:szCs w:val="22"/>
              </w:rPr>
            </w:pPr>
            <w:r w:rsidRPr="00CE55A9">
              <w:rPr>
                <w:rFonts w:ascii="Calibri" w:hAnsi="Calibri"/>
                <w:color w:val="000000"/>
                <w:sz w:val="18"/>
                <w:szCs w:val="22"/>
              </w:rPr>
              <w:t>4</w:t>
            </w:r>
          </w:p>
        </w:tc>
        <w:tc>
          <w:tcPr>
            <w:tcW w:w="271"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18"/>
                <w:szCs w:val="22"/>
              </w:rPr>
            </w:pPr>
            <w:r w:rsidRPr="00CE55A9">
              <w:rPr>
                <w:rFonts w:ascii="Calibri" w:hAnsi="Calibri"/>
                <w:color w:val="000000"/>
                <w:sz w:val="18"/>
                <w:szCs w:val="22"/>
              </w:rPr>
              <w:t>5</w:t>
            </w:r>
          </w:p>
        </w:tc>
        <w:tc>
          <w:tcPr>
            <w:tcW w:w="301"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18"/>
                <w:szCs w:val="22"/>
              </w:rPr>
            </w:pPr>
            <w:r w:rsidRPr="00CE55A9">
              <w:rPr>
                <w:rFonts w:ascii="Calibri" w:hAnsi="Calibri"/>
                <w:color w:val="000000"/>
                <w:sz w:val="18"/>
                <w:szCs w:val="22"/>
              </w:rPr>
              <w:t>6</w:t>
            </w:r>
          </w:p>
        </w:tc>
        <w:tc>
          <w:tcPr>
            <w:tcW w:w="301"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18"/>
                <w:szCs w:val="22"/>
              </w:rPr>
            </w:pPr>
            <w:r w:rsidRPr="00CE55A9">
              <w:rPr>
                <w:rFonts w:ascii="Calibri" w:hAnsi="Calibri"/>
                <w:color w:val="000000"/>
                <w:sz w:val="18"/>
                <w:szCs w:val="22"/>
              </w:rPr>
              <w:t>7</w:t>
            </w:r>
          </w:p>
        </w:tc>
        <w:tc>
          <w:tcPr>
            <w:tcW w:w="301"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18"/>
                <w:szCs w:val="22"/>
              </w:rPr>
            </w:pPr>
            <w:r w:rsidRPr="00CE55A9">
              <w:rPr>
                <w:rFonts w:ascii="Calibri" w:hAnsi="Calibri"/>
                <w:color w:val="000000"/>
                <w:sz w:val="18"/>
                <w:szCs w:val="22"/>
              </w:rPr>
              <w:t>8</w:t>
            </w:r>
          </w:p>
        </w:tc>
        <w:tc>
          <w:tcPr>
            <w:tcW w:w="301"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18"/>
                <w:szCs w:val="22"/>
              </w:rPr>
            </w:pPr>
            <w:r w:rsidRPr="00CE55A9">
              <w:rPr>
                <w:rFonts w:ascii="Calibri" w:hAnsi="Calibri"/>
                <w:color w:val="000000"/>
                <w:sz w:val="18"/>
                <w:szCs w:val="22"/>
              </w:rPr>
              <w:t>9</w:t>
            </w:r>
          </w:p>
        </w:tc>
        <w:tc>
          <w:tcPr>
            <w:tcW w:w="301"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18"/>
                <w:szCs w:val="22"/>
              </w:rPr>
            </w:pPr>
            <w:r w:rsidRPr="00CE55A9">
              <w:rPr>
                <w:rFonts w:ascii="Calibri" w:hAnsi="Calibri"/>
                <w:color w:val="000000"/>
                <w:sz w:val="18"/>
                <w:szCs w:val="22"/>
              </w:rPr>
              <w:t>10</w:t>
            </w:r>
          </w:p>
        </w:tc>
        <w:tc>
          <w:tcPr>
            <w:tcW w:w="301"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18"/>
                <w:szCs w:val="22"/>
              </w:rPr>
            </w:pPr>
            <w:r w:rsidRPr="00CE55A9">
              <w:rPr>
                <w:rFonts w:ascii="Calibri" w:hAnsi="Calibri"/>
                <w:color w:val="000000"/>
                <w:sz w:val="18"/>
                <w:szCs w:val="22"/>
              </w:rPr>
              <w:t>11</w:t>
            </w:r>
          </w:p>
        </w:tc>
        <w:tc>
          <w:tcPr>
            <w:tcW w:w="301"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18"/>
                <w:szCs w:val="22"/>
              </w:rPr>
            </w:pPr>
            <w:r w:rsidRPr="00CE55A9">
              <w:rPr>
                <w:rFonts w:ascii="Calibri" w:hAnsi="Calibri"/>
                <w:color w:val="000000"/>
                <w:sz w:val="18"/>
                <w:szCs w:val="22"/>
              </w:rPr>
              <w:t>12</w:t>
            </w:r>
          </w:p>
        </w:tc>
        <w:tc>
          <w:tcPr>
            <w:tcW w:w="517"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18"/>
                <w:szCs w:val="22"/>
              </w:rPr>
            </w:pPr>
            <w:r w:rsidRPr="00CE55A9">
              <w:rPr>
                <w:rFonts w:ascii="Calibri" w:hAnsi="Calibri"/>
                <w:color w:val="000000"/>
                <w:sz w:val="18"/>
                <w:szCs w:val="22"/>
              </w:rPr>
              <w:t>13</w:t>
            </w:r>
          </w:p>
        </w:tc>
      </w:tr>
      <w:tr w:rsidR="00CE55A9" w:rsidRPr="00CE55A9" w:rsidTr="00CE55A9">
        <w:tc>
          <w:tcPr>
            <w:tcW w:w="213" w:type="pct"/>
            <w:vMerge w:val="restar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w:t>
            </w:r>
          </w:p>
        </w:tc>
        <w:tc>
          <w:tcPr>
            <w:tcW w:w="842" w:type="pct"/>
            <w:vMerge w:val="restar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8"/>
              </w:rPr>
            </w:pPr>
            <w:r w:rsidRPr="00CE55A9">
              <w:rPr>
                <w:color w:val="000000"/>
                <w:sz w:val="18"/>
                <w:szCs w:val="28"/>
              </w:rPr>
              <w:t>Всего по программе</w:t>
            </w:r>
          </w:p>
        </w:tc>
        <w:tc>
          <w:tcPr>
            <w:tcW w:w="372" w:type="pct"/>
            <w:vMerge w:val="restar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677" w:type="pct"/>
            <w:vMerge w:val="restar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4"/>
              </w:rPr>
            </w:pPr>
            <w:r w:rsidRPr="00CE55A9">
              <w:rPr>
                <w:color w:val="000000"/>
                <w:sz w:val="18"/>
                <w:szCs w:val="24"/>
              </w:rPr>
              <w:t>12482,4</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4"/>
              </w:rPr>
            </w:pPr>
            <w:r w:rsidRPr="00CE55A9">
              <w:rPr>
                <w:color w:val="000000"/>
                <w:sz w:val="18"/>
                <w:szCs w:val="24"/>
              </w:rPr>
              <w:t>107532,9</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4"/>
              </w:rPr>
            </w:pPr>
            <w:r w:rsidRPr="00CE55A9">
              <w:rPr>
                <w:color w:val="000000"/>
                <w:sz w:val="18"/>
                <w:szCs w:val="24"/>
              </w:rPr>
              <w:t>104855,1</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4"/>
              </w:rPr>
            </w:pPr>
            <w:r w:rsidRPr="00CE55A9">
              <w:rPr>
                <w:color w:val="000000"/>
                <w:sz w:val="18"/>
                <w:szCs w:val="24"/>
              </w:rPr>
              <w:t>108074,9</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4"/>
              </w:rPr>
            </w:pPr>
            <w:r w:rsidRPr="00CE55A9">
              <w:rPr>
                <w:color w:val="000000"/>
                <w:sz w:val="18"/>
                <w:szCs w:val="24"/>
              </w:rPr>
              <w:t>109658,1</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4"/>
              </w:rPr>
            </w:pPr>
            <w:r w:rsidRPr="00CE55A9">
              <w:rPr>
                <w:color w:val="000000"/>
                <w:sz w:val="18"/>
                <w:szCs w:val="24"/>
              </w:rPr>
              <w:t>113155,8</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4"/>
              </w:rPr>
            </w:pPr>
            <w:r w:rsidRPr="00CE55A9">
              <w:rPr>
                <w:color w:val="000000"/>
                <w:sz w:val="18"/>
                <w:szCs w:val="24"/>
              </w:rPr>
              <w:t>113510,5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4"/>
              </w:rPr>
            </w:pPr>
            <w:r w:rsidRPr="00CE55A9">
              <w:rPr>
                <w:color w:val="000000"/>
                <w:sz w:val="18"/>
                <w:szCs w:val="24"/>
              </w:rPr>
              <w:t>669269,7</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Всего</w:t>
            </w:r>
          </w:p>
        </w:tc>
      </w:tr>
      <w:tr w:rsidR="00CE55A9" w:rsidRPr="00CE55A9" w:rsidTr="00CE55A9">
        <w:tc>
          <w:tcPr>
            <w:tcW w:w="213"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842"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8"/>
              </w:rPr>
            </w:pPr>
          </w:p>
        </w:tc>
        <w:tc>
          <w:tcPr>
            <w:tcW w:w="372"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677"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C00000"/>
                <w:sz w:val="18"/>
                <w:szCs w:val="24"/>
              </w:rPr>
            </w:pPr>
            <w:r w:rsidRPr="00CE55A9">
              <w:rPr>
                <w:color w:val="C00000"/>
                <w:sz w:val="18"/>
                <w:szCs w:val="24"/>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C00000"/>
                <w:sz w:val="18"/>
                <w:szCs w:val="24"/>
              </w:rPr>
            </w:pPr>
            <w:r w:rsidRPr="00CE55A9">
              <w:rPr>
                <w:color w:val="C00000"/>
                <w:sz w:val="18"/>
                <w:szCs w:val="24"/>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4"/>
              </w:rPr>
            </w:pPr>
            <w:r w:rsidRPr="00CE55A9">
              <w:rPr>
                <w:color w:val="000000"/>
                <w:sz w:val="18"/>
                <w:szCs w:val="24"/>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4"/>
              </w:rPr>
            </w:pPr>
            <w:r w:rsidRPr="00CE55A9">
              <w:rPr>
                <w:color w:val="000000"/>
                <w:sz w:val="18"/>
                <w:szCs w:val="24"/>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4"/>
              </w:rPr>
            </w:pPr>
            <w:r w:rsidRPr="00CE55A9">
              <w:rPr>
                <w:color w:val="000000"/>
                <w:sz w:val="18"/>
                <w:szCs w:val="24"/>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4"/>
              </w:rPr>
            </w:pPr>
            <w:r w:rsidRPr="00CE55A9">
              <w:rPr>
                <w:color w:val="000000"/>
                <w:sz w:val="18"/>
                <w:szCs w:val="24"/>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4"/>
              </w:rPr>
            </w:pPr>
            <w:r w:rsidRPr="00CE55A9">
              <w:rPr>
                <w:color w:val="000000"/>
                <w:sz w:val="18"/>
                <w:szCs w:val="24"/>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4"/>
              </w:rPr>
            </w:pPr>
            <w:r w:rsidRPr="00CE55A9">
              <w:rPr>
                <w:color w:val="000000"/>
                <w:sz w:val="18"/>
                <w:szCs w:val="24"/>
              </w:rPr>
              <w:t> </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в том числе</w:t>
            </w:r>
          </w:p>
        </w:tc>
      </w:tr>
      <w:tr w:rsidR="00CE55A9" w:rsidRPr="00CE55A9" w:rsidTr="00CE55A9">
        <w:tc>
          <w:tcPr>
            <w:tcW w:w="213"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842"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8"/>
              </w:rPr>
            </w:pPr>
          </w:p>
        </w:tc>
        <w:tc>
          <w:tcPr>
            <w:tcW w:w="372"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677"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4"/>
              </w:rPr>
            </w:pPr>
            <w:r w:rsidRPr="00CE55A9">
              <w:rPr>
                <w:color w:val="000000"/>
                <w:sz w:val="18"/>
                <w:szCs w:val="24"/>
              </w:rPr>
              <w:t>2403,8</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4"/>
              </w:rPr>
            </w:pPr>
            <w:r w:rsidRPr="00CE55A9">
              <w:rPr>
                <w:color w:val="000000"/>
                <w:sz w:val="18"/>
                <w:szCs w:val="24"/>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4"/>
              </w:rPr>
            </w:pPr>
            <w:r w:rsidRPr="00CE55A9">
              <w:rPr>
                <w:color w:val="000000"/>
                <w:sz w:val="18"/>
                <w:szCs w:val="24"/>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4"/>
              </w:rPr>
            </w:pPr>
            <w:r w:rsidRPr="00CE55A9">
              <w:rPr>
                <w:color w:val="000000"/>
                <w:sz w:val="18"/>
                <w:szCs w:val="24"/>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4"/>
              </w:rPr>
            </w:pPr>
            <w:r w:rsidRPr="00CE55A9">
              <w:rPr>
                <w:color w:val="000000"/>
                <w:sz w:val="18"/>
                <w:szCs w:val="24"/>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4"/>
              </w:rPr>
            </w:pPr>
            <w:r w:rsidRPr="00CE55A9">
              <w:rPr>
                <w:color w:val="000000"/>
                <w:sz w:val="18"/>
                <w:szCs w:val="24"/>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4"/>
              </w:rPr>
            </w:pPr>
            <w:r w:rsidRPr="00CE55A9">
              <w:rPr>
                <w:color w:val="000000"/>
                <w:sz w:val="18"/>
                <w:szCs w:val="24"/>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4"/>
              </w:rPr>
            </w:pPr>
            <w:r w:rsidRPr="00CE55A9">
              <w:rPr>
                <w:color w:val="000000"/>
                <w:sz w:val="18"/>
                <w:szCs w:val="24"/>
              </w:rPr>
              <w:t>2403,8</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Федеральный бюджет</w:t>
            </w:r>
          </w:p>
        </w:tc>
      </w:tr>
      <w:tr w:rsidR="00CE55A9" w:rsidRPr="00CE55A9" w:rsidTr="00CE55A9">
        <w:tc>
          <w:tcPr>
            <w:tcW w:w="213"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842"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8"/>
              </w:rPr>
            </w:pPr>
          </w:p>
        </w:tc>
        <w:tc>
          <w:tcPr>
            <w:tcW w:w="372"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677"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4"/>
              </w:rPr>
            </w:pPr>
            <w:r w:rsidRPr="00CE55A9">
              <w:rPr>
                <w:color w:val="000000"/>
                <w:sz w:val="18"/>
                <w:szCs w:val="24"/>
              </w:rPr>
              <w:t>2814,4</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4"/>
              </w:rPr>
            </w:pPr>
            <w:r w:rsidRPr="00CE55A9">
              <w:rPr>
                <w:color w:val="000000"/>
                <w:sz w:val="18"/>
                <w:szCs w:val="24"/>
              </w:rPr>
              <w:t>78771,2</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4"/>
              </w:rPr>
            </w:pPr>
            <w:r w:rsidRPr="00CE55A9">
              <w:rPr>
                <w:color w:val="000000"/>
                <w:sz w:val="18"/>
                <w:szCs w:val="24"/>
              </w:rPr>
              <w:t>70152,6</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4"/>
              </w:rPr>
            </w:pPr>
            <w:r w:rsidRPr="00CE55A9">
              <w:rPr>
                <w:color w:val="000000"/>
                <w:sz w:val="18"/>
                <w:szCs w:val="24"/>
              </w:rPr>
              <w:t>71691,6</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4"/>
              </w:rPr>
            </w:pPr>
            <w:r w:rsidRPr="00CE55A9">
              <w:rPr>
                <w:color w:val="000000"/>
                <w:sz w:val="18"/>
                <w:szCs w:val="24"/>
              </w:rPr>
              <w:t>72850,6</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4"/>
              </w:rPr>
            </w:pPr>
            <w:r w:rsidRPr="00CE55A9">
              <w:rPr>
                <w:color w:val="000000"/>
                <w:sz w:val="18"/>
                <w:szCs w:val="24"/>
              </w:rPr>
              <w:t>75966,6</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4"/>
              </w:rPr>
            </w:pPr>
            <w:r w:rsidRPr="00CE55A9">
              <w:rPr>
                <w:color w:val="000000"/>
                <w:sz w:val="18"/>
                <w:szCs w:val="24"/>
              </w:rPr>
              <w:t>76315,6</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4"/>
              </w:rPr>
            </w:pPr>
            <w:r w:rsidRPr="00CE55A9">
              <w:rPr>
                <w:color w:val="000000"/>
                <w:sz w:val="18"/>
                <w:szCs w:val="24"/>
              </w:rPr>
              <w:t>448562,6</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Краевой бюджет</w:t>
            </w:r>
          </w:p>
        </w:tc>
      </w:tr>
      <w:tr w:rsidR="00CE55A9" w:rsidRPr="00CE55A9" w:rsidTr="00CE55A9">
        <w:tc>
          <w:tcPr>
            <w:tcW w:w="213"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842"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8"/>
              </w:rPr>
            </w:pPr>
          </w:p>
        </w:tc>
        <w:tc>
          <w:tcPr>
            <w:tcW w:w="372"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677"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4"/>
              </w:rPr>
            </w:pPr>
            <w:r w:rsidRPr="00CE55A9">
              <w:rPr>
                <w:color w:val="000000"/>
                <w:sz w:val="18"/>
                <w:szCs w:val="24"/>
              </w:rPr>
              <w:t>1450,8</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4"/>
              </w:rPr>
            </w:pPr>
            <w:r w:rsidRPr="00CE55A9">
              <w:rPr>
                <w:color w:val="000000"/>
                <w:sz w:val="18"/>
                <w:szCs w:val="24"/>
              </w:rPr>
              <w:t>22277,1</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4"/>
              </w:rPr>
            </w:pPr>
            <w:r w:rsidRPr="00CE55A9">
              <w:rPr>
                <w:color w:val="000000"/>
                <w:sz w:val="18"/>
                <w:szCs w:val="24"/>
              </w:rPr>
              <w:t>28468,5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4"/>
              </w:rPr>
            </w:pPr>
            <w:r w:rsidRPr="00CE55A9">
              <w:rPr>
                <w:color w:val="000000"/>
                <w:sz w:val="18"/>
                <w:szCs w:val="24"/>
              </w:rPr>
              <w:t>30918,3</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4"/>
              </w:rPr>
            </w:pPr>
            <w:r w:rsidRPr="00CE55A9">
              <w:rPr>
                <w:color w:val="000000"/>
                <w:sz w:val="18"/>
                <w:szCs w:val="24"/>
              </w:rPr>
              <w:t>31332,5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4"/>
              </w:rPr>
            </w:pPr>
            <w:r w:rsidRPr="00CE55A9">
              <w:rPr>
                <w:color w:val="000000"/>
                <w:sz w:val="18"/>
                <w:szCs w:val="24"/>
              </w:rPr>
              <w:t>31714,2</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4"/>
              </w:rPr>
            </w:pPr>
            <w:r w:rsidRPr="00CE55A9">
              <w:rPr>
                <w:color w:val="000000"/>
                <w:sz w:val="18"/>
                <w:szCs w:val="24"/>
              </w:rPr>
              <w:t>31699,9</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4"/>
              </w:rPr>
            </w:pPr>
            <w:r w:rsidRPr="00CE55A9">
              <w:rPr>
                <w:color w:val="000000"/>
                <w:sz w:val="18"/>
                <w:szCs w:val="24"/>
              </w:rPr>
              <w:t>177861,3</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Муниципальный бюджет</w:t>
            </w:r>
          </w:p>
        </w:tc>
      </w:tr>
      <w:tr w:rsidR="00CE55A9" w:rsidRPr="00CE55A9" w:rsidTr="00CE55A9">
        <w:tc>
          <w:tcPr>
            <w:tcW w:w="213"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842"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8"/>
              </w:rPr>
            </w:pPr>
          </w:p>
        </w:tc>
        <w:tc>
          <w:tcPr>
            <w:tcW w:w="372"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677"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4"/>
              </w:rPr>
            </w:pPr>
            <w:r w:rsidRPr="00CE55A9">
              <w:rPr>
                <w:color w:val="000000"/>
                <w:sz w:val="18"/>
                <w:szCs w:val="24"/>
              </w:rPr>
              <w:t>5813,4</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4"/>
              </w:rPr>
            </w:pPr>
            <w:r w:rsidRPr="00CE55A9">
              <w:rPr>
                <w:color w:val="000000"/>
                <w:sz w:val="18"/>
                <w:szCs w:val="24"/>
              </w:rPr>
              <w:t>6484,6</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4"/>
              </w:rPr>
            </w:pPr>
            <w:r w:rsidRPr="00CE55A9">
              <w:rPr>
                <w:color w:val="000000"/>
                <w:sz w:val="18"/>
                <w:szCs w:val="24"/>
              </w:rPr>
              <w:t>6234</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4"/>
              </w:rPr>
            </w:pPr>
            <w:r w:rsidRPr="00CE55A9">
              <w:rPr>
                <w:color w:val="000000"/>
                <w:sz w:val="18"/>
                <w:szCs w:val="24"/>
              </w:rPr>
              <w:t>5465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4"/>
              </w:rPr>
            </w:pPr>
            <w:r w:rsidRPr="00CE55A9">
              <w:rPr>
                <w:color w:val="000000"/>
                <w:sz w:val="18"/>
                <w:szCs w:val="24"/>
              </w:rPr>
              <w:t>5475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4"/>
              </w:rPr>
            </w:pPr>
            <w:r w:rsidRPr="00CE55A9">
              <w:rPr>
                <w:color w:val="000000"/>
                <w:sz w:val="18"/>
                <w:szCs w:val="24"/>
              </w:rPr>
              <w:t>5475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4"/>
              </w:rPr>
            </w:pPr>
            <w:r w:rsidRPr="00CE55A9">
              <w:rPr>
                <w:color w:val="000000"/>
                <w:sz w:val="18"/>
                <w:szCs w:val="24"/>
              </w:rPr>
              <w:t>5495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4"/>
              </w:rPr>
            </w:pPr>
            <w:r w:rsidRPr="00CE55A9">
              <w:rPr>
                <w:color w:val="000000"/>
                <w:sz w:val="18"/>
                <w:szCs w:val="24"/>
              </w:rPr>
              <w:t>40442</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Внебюджетные источники</w:t>
            </w:r>
          </w:p>
        </w:tc>
      </w:tr>
      <w:tr w:rsidR="00CE55A9" w:rsidRPr="00CE55A9" w:rsidTr="00CE55A9">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5A9" w:rsidRPr="00CE55A9" w:rsidRDefault="00CE55A9" w:rsidP="00CE55A9">
            <w:pPr>
              <w:jc w:val="center"/>
              <w:rPr>
                <w:color w:val="000000"/>
                <w:sz w:val="18"/>
                <w:szCs w:val="28"/>
              </w:rPr>
            </w:pPr>
            <w:r w:rsidRPr="00CE55A9">
              <w:rPr>
                <w:color w:val="000000"/>
                <w:sz w:val="18"/>
                <w:szCs w:val="28"/>
              </w:rPr>
              <w:t>Подпрограмма 1 «Развитие дошкольного образования в Табунском районе»</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Цель: создание условий для модернизации системы дошкольного образования</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rPr>
                <w:rFonts w:ascii="Calibri" w:hAnsi="Calibri"/>
                <w:color w:val="000000"/>
                <w:sz w:val="18"/>
                <w:szCs w:val="22"/>
              </w:rPr>
            </w:pPr>
            <w:r w:rsidRPr="00CE55A9">
              <w:rPr>
                <w:rFonts w:ascii="Calibri" w:hAnsi="Calibri"/>
                <w:color w:val="000000"/>
                <w:sz w:val="18"/>
                <w:szCs w:val="22"/>
              </w:rPr>
              <w:t> </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3</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Задача: доступность услуг дошкольного образования в Табунском районе</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517"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rFonts w:ascii="Calibri" w:hAnsi="Calibri"/>
                <w:color w:val="000000"/>
                <w:sz w:val="18"/>
                <w:szCs w:val="22"/>
              </w:rPr>
            </w:pPr>
          </w:p>
        </w:tc>
      </w:tr>
      <w:tr w:rsidR="00CE55A9" w:rsidRPr="00CE55A9" w:rsidTr="00CE55A9">
        <w:tc>
          <w:tcPr>
            <w:tcW w:w="213" w:type="pct"/>
            <w:vMerge w:val="restar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4</w:t>
            </w:r>
          </w:p>
        </w:tc>
        <w:tc>
          <w:tcPr>
            <w:tcW w:w="842" w:type="pct"/>
            <w:vMerge w:val="restart"/>
            <w:tcBorders>
              <w:top w:val="nil"/>
              <w:left w:val="single" w:sz="4" w:space="0" w:color="auto"/>
              <w:bottom w:val="single" w:sz="4" w:space="0" w:color="auto"/>
              <w:right w:val="single" w:sz="4" w:space="0" w:color="auto"/>
            </w:tcBorders>
            <w:shd w:val="clear" w:color="auto" w:fill="auto"/>
            <w:hideMark/>
          </w:tcPr>
          <w:p w:rsidR="00CE55A9" w:rsidRPr="00CE55A9" w:rsidRDefault="00CE55A9" w:rsidP="00CE55A9">
            <w:pPr>
              <w:rPr>
                <w:color w:val="000000"/>
                <w:sz w:val="18"/>
                <w:szCs w:val="22"/>
              </w:rPr>
            </w:pPr>
            <w:r w:rsidRPr="00CE55A9">
              <w:rPr>
                <w:color w:val="000000"/>
                <w:sz w:val="18"/>
                <w:szCs w:val="22"/>
              </w:rPr>
              <w:t>Мероприятие 1.1.                                           Обеспечение государственных гарантий реализации прав граждан на получение общедоступного и бесплатного дошкольного образования</w:t>
            </w:r>
          </w:p>
        </w:tc>
        <w:tc>
          <w:tcPr>
            <w:tcW w:w="372" w:type="pct"/>
            <w:vMerge w:val="restar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vMerge w:val="restar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Учреждения дошкольного образования</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7900,7</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7201</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7424</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7653</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7944</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8291</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46413,7</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xml:space="preserve">Краевой бюджет </w:t>
            </w:r>
          </w:p>
        </w:tc>
      </w:tr>
      <w:tr w:rsidR="00CE55A9" w:rsidRPr="00CE55A9" w:rsidTr="00CE55A9">
        <w:tc>
          <w:tcPr>
            <w:tcW w:w="213"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842"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372"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677"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10970,2</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11221</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11558,9</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11790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11790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11790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69120,1</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Муниципальный  бюджет</w:t>
            </w:r>
          </w:p>
        </w:tc>
      </w:tr>
      <w:tr w:rsidR="00CE55A9" w:rsidRPr="00CE55A9" w:rsidTr="00CE55A9">
        <w:tc>
          <w:tcPr>
            <w:tcW w:w="213"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842"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372"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677"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right"/>
              <w:rPr>
                <w:rFonts w:ascii="Calibri" w:hAnsi="Calibri"/>
                <w:color w:val="000000"/>
                <w:sz w:val="18"/>
                <w:szCs w:val="22"/>
              </w:rPr>
            </w:pPr>
            <w:r w:rsidRPr="00CE55A9">
              <w:rPr>
                <w:rFonts w:ascii="Calibri" w:hAnsi="Calibri"/>
                <w:color w:val="000000"/>
                <w:sz w:val="18"/>
                <w:szCs w:val="22"/>
              </w:rPr>
              <w:t>2963,5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right"/>
              <w:rPr>
                <w:rFonts w:ascii="Calibri" w:hAnsi="Calibri"/>
                <w:color w:val="000000"/>
                <w:sz w:val="18"/>
                <w:szCs w:val="22"/>
              </w:rPr>
            </w:pPr>
            <w:r w:rsidRPr="00CE55A9">
              <w:rPr>
                <w:rFonts w:ascii="Calibri" w:hAnsi="Calibri"/>
                <w:color w:val="000000"/>
                <w:sz w:val="18"/>
                <w:szCs w:val="22"/>
              </w:rPr>
              <w:t>3263,6</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3510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3000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3000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3000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3000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21737,1</w:t>
            </w:r>
          </w:p>
        </w:tc>
        <w:tc>
          <w:tcPr>
            <w:tcW w:w="517" w:type="pct"/>
            <w:tcBorders>
              <w:top w:val="nil"/>
              <w:left w:val="nil"/>
              <w:bottom w:val="single" w:sz="4" w:space="0" w:color="auto"/>
              <w:right w:val="single" w:sz="4" w:space="0" w:color="auto"/>
            </w:tcBorders>
            <w:shd w:val="clear" w:color="auto" w:fill="auto"/>
            <w:hideMark/>
          </w:tcPr>
          <w:p w:rsidR="00CE55A9" w:rsidRPr="00CE55A9" w:rsidRDefault="00CE55A9" w:rsidP="00CE55A9">
            <w:pPr>
              <w:jc w:val="center"/>
              <w:rPr>
                <w:color w:val="000000"/>
                <w:sz w:val="18"/>
                <w:szCs w:val="22"/>
              </w:rPr>
            </w:pPr>
            <w:r w:rsidRPr="00CE55A9">
              <w:rPr>
                <w:color w:val="000000"/>
                <w:sz w:val="18"/>
                <w:szCs w:val="22"/>
              </w:rPr>
              <w:t xml:space="preserve">Внебюджетные источники </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5</w:t>
            </w:r>
          </w:p>
        </w:tc>
        <w:tc>
          <w:tcPr>
            <w:tcW w:w="842" w:type="pct"/>
            <w:tcBorders>
              <w:top w:val="nil"/>
              <w:left w:val="nil"/>
              <w:bottom w:val="single" w:sz="4" w:space="0" w:color="auto"/>
              <w:right w:val="single" w:sz="4" w:space="0" w:color="auto"/>
            </w:tcBorders>
            <w:shd w:val="clear" w:color="auto" w:fill="auto"/>
            <w:hideMark/>
          </w:tcPr>
          <w:p w:rsidR="00CE55A9" w:rsidRPr="00CE55A9" w:rsidRDefault="00CE55A9" w:rsidP="00CE55A9">
            <w:pPr>
              <w:rPr>
                <w:color w:val="000000"/>
                <w:sz w:val="18"/>
                <w:szCs w:val="22"/>
              </w:rPr>
            </w:pPr>
            <w:r w:rsidRPr="00CE55A9">
              <w:rPr>
                <w:color w:val="000000"/>
                <w:sz w:val="18"/>
                <w:szCs w:val="22"/>
              </w:rPr>
              <w:t>Мероприятие 1.2.                                     Капитальный ремонт</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Учреждения дошкольного образования</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C00000"/>
                <w:sz w:val="18"/>
                <w:szCs w:val="22"/>
              </w:rPr>
            </w:pPr>
            <w:r w:rsidRPr="00CE55A9">
              <w:rPr>
                <w:color w:val="C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C00000"/>
                <w:sz w:val="18"/>
                <w:szCs w:val="22"/>
              </w:rPr>
            </w:pPr>
            <w:r w:rsidRPr="00CE55A9">
              <w:rPr>
                <w:color w:val="C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0</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 </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6</w:t>
            </w:r>
          </w:p>
        </w:tc>
        <w:tc>
          <w:tcPr>
            <w:tcW w:w="842" w:type="pct"/>
            <w:tcBorders>
              <w:top w:val="nil"/>
              <w:left w:val="nil"/>
              <w:bottom w:val="single" w:sz="4" w:space="0" w:color="auto"/>
              <w:right w:val="single" w:sz="4" w:space="0" w:color="auto"/>
            </w:tcBorders>
            <w:shd w:val="clear" w:color="auto" w:fill="auto"/>
            <w:vAlign w:val="bottom"/>
            <w:hideMark/>
          </w:tcPr>
          <w:p w:rsidR="00CE55A9" w:rsidRPr="00CE55A9" w:rsidRDefault="00CE55A9" w:rsidP="00CE55A9">
            <w:pPr>
              <w:rPr>
                <w:color w:val="000000"/>
                <w:sz w:val="18"/>
                <w:szCs w:val="22"/>
              </w:rPr>
            </w:pPr>
            <w:r w:rsidRPr="00CE55A9">
              <w:rPr>
                <w:color w:val="000000"/>
                <w:sz w:val="18"/>
                <w:szCs w:val="22"/>
              </w:rPr>
              <w:t>Мероприятие 1.3.                                          Развитие системы негосударственного сектора, предоставляющего услуги дошкольного образования и услуги по присмотру и уходу</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Учреждения дошкольного образования</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C00000"/>
                <w:sz w:val="18"/>
                <w:szCs w:val="22"/>
              </w:rPr>
            </w:pPr>
            <w:r w:rsidRPr="00CE55A9">
              <w:rPr>
                <w:color w:val="C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C00000"/>
                <w:sz w:val="18"/>
                <w:szCs w:val="22"/>
              </w:rPr>
            </w:pPr>
            <w:r w:rsidRPr="00CE55A9">
              <w:rPr>
                <w:color w:val="C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0</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7</w:t>
            </w:r>
          </w:p>
        </w:tc>
        <w:tc>
          <w:tcPr>
            <w:tcW w:w="842" w:type="pct"/>
            <w:tcBorders>
              <w:top w:val="nil"/>
              <w:left w:val="nil"/>
              <w:bottom w:val="single" w:sz="4" w:space="0" w:color="auto"/>
              <w:right w:val="single" w:sz="4" w:space="0" w:color="auto"/>
            </w:tcBorders>
            <w:shd w:val="clear" w:color="auto" w:fill="auto"/>
            <w:hideMark/>
          </w:tcPr>
          <w:p w:rsidR="00CE55A9" w:rsidRPr="00CE55A9" w:rsidRDefault="00CE55A9" w:rsidP="00CE55A9">
            <w:pPr>
              <w:rPr>
                <w:color w:val="000000"/>
                <w:sz w:val="18"/>
                <w:szCs w:val="22"/>
              </w:rPr>
            </w:pPr>
            <w:r w:rsidRPr="00CE55A9">
              <w:rPr>
                <w:color w:val="000000"/>
                <w:sz w:val="18"/>
                <w:szCs w:val="22"/>
              </w:rPr>
              <w:t xml:space="preserve">Мероприятие 1.4.                                      Оснащение дошкольных образовательных организаций современным оборудованием, </w:t>
            </w:r>
            <w:r w:rsidRPr="00CE55A9">
              <w:rPr>
                <w:color w:val="000000"/>
                <w:sz w:val="18"/>
                <w:szCs w:val="22"/>
              </w:rPr>
              <w:lastRenderedPageBreak/>
              <w:t>спортинвентарём и др</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lastRenderedPageBreak/>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Учреждения дошкольного образования</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946</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801,1</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234</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234</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234</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234</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234</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2917,1</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xml:space="preserve">Краевой бюджет </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8</w:t>
            </w:r>
          </w:p>
        </w:tc>
        <w:tc>
          <w:tcPr>
            <w:tcW w:w="842" w:type="pct"/>
            <w:tcBorders>
              <w:top w:val="nil"/>
              <w:left w:val="nil"/>
              <w:bottom w:val="single" w:sz="4" w:space="0" w:color="auto"/>
              <w:right w:val="single" w:sz="4" w:space="0" w:color="auto"/>
            </w:tcBorders>
            <w:shd w:val="clear" w:color="auto" w:fill="auto"/>
            <w:hideMark/>
          </w:tcPr>
          <w:p w:rsidR="00CE55A9" w:rsidRPr="00CE55A9" w:rsidRDefault="00CE55A9" w:rsidP="00CE55A9">
            <w:pPr>
              <w:rPr>
                <w:color w:val="000000"/>
                <w:sz w:val="18"/>
                <w:szCs w:val="22"/>
              </w:rPr>
            </w:pPr>
            <w:r w:rsidRPr="00CE55A9">
              <w:rPr>
                <w:color w:val="000000"/>
                <w:sz w:val="18"/>
                <w:szCs w:val="22"/>
              </w:rPr>
              <w:t>Мероприятие 1.5.                                       Повышение качества услуг в сфере дошкольного образования</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Учреждения дошкольного образования</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sz w:val="18"/>
                <w:szCs w:val="22"/>
              </w:rPr>
            </w:pPr>
            <w:r w:rsidRPr="00CE55A9">
              <w:rPr>
                <w:sz w:val="18"/>
                <w:szCs w:val="22"/>
              </w:rPr>
              <w:t>61,4</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68,5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64</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64</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64</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64</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64</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449,9</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xml:space="preserve">Муниципальный бюджет </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9</w:t>
            </w:r>
          </w:p>
        </w:tc>
        <w:tc>
          <w:tcPr>
            <w:tcW w:w="842" w:type="pct"/>
            <w:tcBorders>
              <w:top w:val="nil"/>
              <w:left w:val="nil"/>
              <w:bottom w:val="single" w:sz="4" w:space="0" w:color="auto"/>
              <w:right w:val="single" w:sz="4" w:space="0" w:color="auto"/>
            </w:tcBorders>
            <w:shd w:val="clear" w:color="auto" w:fill="auto"/>
            <w:hideMark/>
          </w:tcPr>
          <w:p w:rsidR="00CE55A9" w:rsidRPr="00CE55A9" w:rsidRDefault="00CE55A9" w:rsidP="00CE55A9">
            <w:pPr>
              <w:rPr>
                <w:color w:val="000000"/>
                <w:sz w:val="18"/>
                <w:szCs w:val="22"/>
              </w:rPr>
            </w:pPr>
            <w:r w:rsidRPr="00CE55A9">
              <w:rPr>
                <w:color w:val="000000"/>
                <w:sz w:val="18"/>
                <w:szCs w:val="22"/>
              </w:rPr>
              <w:t>Мероприятие 1.6.                                         Районные конкурсы «Лучший детский сад года», творческая и спортивная олимпиада дошкольников</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Учреждения дошкольного образования</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6,1</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9</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9</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54,1</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xml:space="preserve">Муниципальный бюджет </w:t>
            </w:r>
          </w:p>
        </w:tc>
      </w:tr>
      <w:tr w:rsidR="00CE55A9" w:rsidRPr="00CE55A9" w:rsidTr="00CE55A9">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5A9" w:rsidRPr="00CE55A9" w:rsidRDefault="00CE55A9" w:rsidP="00CE55A9">
            <w:pPr>
              <w:jc w:val="center"/>
              <w:rPr>
                <w:color w:val="000000"/>
                <w:sz w:val="18"/>
                <w:szCs w:val="28"/>
              </w:rPr>
            </w:pPr>
            <w:r w:rsidRPr="00CE55A9">
              <w:rPr>
                <w:color w:val="000000"/>
                <w:sz w:val="18"/>
                <w:szCs w:val="28"/>
              </w:rPr>
              <w:t>Подпрограмма 2 «Развитие общего и дополнительного образования»</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10</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Цель. Создание в системе общего образования и дополнительного образования детей равных возможностей для современного качественного образования и позитивной социализации детей</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0</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11</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Задача. Развитие образовательной сети, организационно- экономических механизмов  и инфраструктуры, обеспечивающих равный доступ населения к услугам общего образования и дополнительного образования детей для формирования у обучающихся социальных компетенций, гражданских установок, культуры здорового образа жизни</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0</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r>
      <w:tr w:rsidR="00CE55A9" w:rsidRPr="00CE55A9" w:rsidTr="00CE55A9">
        <w:tc>
          <w:tcPr>
            <w:tcW w:w="213" w:type="pct"/>
            <w:vMerge w:val="restar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12</w:t>
            </w:r>
          </w:p>
        </w:tc>
        <w:tc>
          <w:tcPr>
            <w:tcW w:w="842" w:type="pct"/>
            <w:vMerge w:val="restar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 xml:space="preserve">Мероприятие 2.1.1.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w:t>
            </w:r>
            <w:r w:rsidRPr="00CE55A9">
              <w:rPr>
                <w:color w:val="000000"/>
                <w:sz w:val="18"/>
                <w:szCs w:val="22"/>
              </w:rPr>
              <w:lastRenderedPageBreak/>
              <w:t>дополнительного образования детей в муниципальных  общеобразовательных учреждениях за счет средств муниципального бюджета</w:t>
            </w:r>
          </w:p>
        </w:tc>
        <w:tc>
          <w:tcPr>
            <w:tcW w:w="372" w:type="pct"/>
            <w:vMerge w:val="restar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lastRenderedPageBreak/>
              <w:t>2014-2020 годы</w:t>
            </w:r>
          </w:p>
        </w:tc>
        <w:tc>
          <w:tcPr>
            <w:tcW w:w="677" w:type="pct"/>
            <w:vMerge w:val="restar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sz w:val="18"/>
                <w:szCs w:val="22"/>
              </w:rPr>
            </w:pPr>
            <w:r w:rsidRPr="00CE55A9">
              <w:rPr>
                <w:sz w:val="18"/>
                <w:szCs w:val="22"/>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sz w:val="18"/>
                <w:szCs w:val="22"/>
              </w:rPr>
            </w:pPr>
            <w:r w:rsidRPr="00CE55A9">
              <w:rPr>
                <w:sz w:val="18"/>
                <w:szCs w:val="22"/>
              </w:rPr>
              <w:t>69084</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sz w:val="18"/>
                <w:szCs w:val="22"/>
              </w:rPr>
            </w:pPr>
            <w:r w:rsidRPr="00CE55A9">
              <w:rPr>
                <w:sz w:val="18"/>
                <w:szCs w:val="22"/>
              </w:rPr>
              <w:t>60941</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sz w:val="18"/>
                <w:szCs w:val="22"/>
              </w:rPr>
            </w:pPr>
            <w:r w:rsidRPr="00CE55A9">
              <w:rPr>
                <w:sz w:val="18"/>
                <w:szCs w:val="22"/>
              </w:rPr>
              <w:t>61855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sz w:val="18"/>
                <w:szCs w:val="22"/>
              </w:rPr>
            </w:pPr>
            <w:r w:rsidRPr="00CE55A9">
              <w:rPr>
                <w:sz w:val="18"/>
                <w:szCs w:val="22"/>
              </w:rPr>
              <w:t>62783</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sz w:val="18"/>
                <w:szCs w:val="22"/>
              </w:rPr>
            </w:pPr>
            <w:r w:rsidRPr="00CE55A9">
              <w:rPr>
                <w:sz w:val="18"/>
                <w:szCs w:val="22"/>
              </w:rPr>
              <w:t>65606</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sz w:val="18"/>
                <w:szCs w:val="22"/>
              </w:rPr>
            </w:pPr>
            <w:r w:rsidRPr="00CE55A9">
              <w:rPr>
                <w:sz w:val="18"/>
                <w:szCs w:val="22"/>
              </w:rPr>
              <w:t>65606</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sz w:val="18"/>
                <w:szCs w:val="22"/>
              </w:rPr>
            </w:pPr>
            <w:r w:rsidRPr="00CE55A9">
              <w:rPr>
                <w:sz w:val="18"/>
                <w:szCs w:val="22"/>
              </w:rPr>
              <w:t>385875</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xml:space="preserve">Краевой бюджет </w:t>
            </w:r>
          </w:p>
        </w:tc>
      </w:tr>
      <w:tr w:rsidR="00CE55A9" w:rsidRPr="00CE55A9" w:rsidTr="00CE55A9">
        <w:tc>
          <w:tcPr>
            <w:tcW w:w="213"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842"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372"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677"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sz w:val="18"/>
                <w:szCs w:val="22"/>
              </w:rPr>
            </w:pPr>
            <w:r w:rsidRPr="00CE55A9">
              <w:rPr>
                <w:sz w:val="18"/>
                <w:szCs w:val="22"/>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sz w:val="18"/>
                <w:szCs w:val="22"/>
              </w:rPr>
            </w:pPr>
            <w:r w:rsidRPr="00CE55A9">
              <w:rPr>
                <w:sz w:val="18"/>
                <w:szCs w:val="22"/>
              </w:rPr>
              <w:t>6312</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sz w:val="18"/>
                <w:szCs w:val="22"/>
              </w:rPr>
            </w:pPr>
            <w:r w:rsidRPr="00CE55A9">
              <w:rPr>
                <w:sz w:val="18"/>
                <w:szCs w:val="22"/>
              </w:rPr>
              <w:t>10606,4</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sz w:val="18"/>
                <w:szCs w:val="22"/>
              </w:rPr>
            </w:pPr>
            <w:r w:rsidRPr="00CE55A9">
              <w:rPr>
                <w:sz w:val="18"/>
                <w:szCs w:val="22"/>
              </w:rPr>
              <w:t>10222,1</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sz w:val="18"/>
                <w:szCs w:val="22"/>
              </w:rPr>
            </w:pPr>
            <w:r w:rsidRPr="00CE55A9">
              <w:rPr>
                <w:sz w:val="18"/>
                <w:szCs w:val="22"/>
              </w:rPr>
              <w:t>10225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sz w:val="18"/>
                <w:szCs w:val="22"/>
              </w:rPr>
            </w:pPr>
            <w:r w:rsidRPr="00CE55A9">
              <w:rPr>
                <w:sz w:val="18"/>
                <w:szCs w:val="22"/>
              </w:rPr>
              <w:t>10400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sz w:val="18"/>
                <w:szCs w:val="22"/>
              </w:rPr>
            </w:pPr>
            <w:r w:rsidRPr="00CE55A9">
              <w:rPr>
                <w:sz w:val="18"/>
                <w:szCs w:val="22"/>
              </w:rPr>
              <w:t>10400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sz w:val="18"/>
                <w:szCs w:val="22"/>
              </w:rPr>
            </w:pPr>
            <w:r w:rsidRPr="00CE55A9">
              <w:rPr>
                <w:sz w:val="18"/>
                <w:szCs w:val="22"/>
              </w:rPr>
              <w:t>58165,5</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Муниципальны  бюджет</w:t>
            </w:r>
          </w:p>
        </w:tc>
      </w:tr>
      <w:tr w:rsidR="00CE55A9" w:rsidRPr="00CE55A9" w:rsidTr="00CE55A9">
        <w:tc>
          <w:tcPr>
            <w:tcW w:w="213"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842"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372"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677"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sz w:val="18"/>
                <w:szCs w:val="22"/>
              </w:rPr>
            </w:pPr>
            <w:r w:rsidRPr="00CE55A9">
              <w:rPr>
                <w:sz w:val="18"/>
                <w:szCs w:val="22"/>
              </w:rPr>
              <w:t>2500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sz w:val="18"/>
                <w:szCs w:val="22"/>
              </w:rPr>
            </w:pPr>
            <w:r w:rsidRPr="00CE55A9">
              <w:rPr>
                <w:sz w:val="18"/>
                <w:szCs w:val="22"/>
              </w:rPr>
              <w:t>2864</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sz w:val="18"/>
                <w:szCs w:val="22"/>
              </w:rPr>
            </w:pPr>
            <w:r w:rsidRPr="00CE55A9">
              <w:rPr>
                <w:sz w:val="18"/>
                <w:szCs w:val="22"/>
              </w:rPr>
              <w:t>2310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sz w:val="18"/>
                <w:szCs w:val="22"/>
              </w:rPr>
            </w:pPr>
            <w:r w:rsidRPr="00CE55A9">
              <w:rPr>
                <w:sz w:val="18"/>
                <w:szCs w:val="22"/>
              </w:rPr>
              <w:t>2310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sz w:val="18"/>
                <w:szCs w:val="22"/>
              </w:rPr>
            </w:pPr>
            <w:r w:rsidRPr="00CE55A9">
              <w:rPr>
                <w:sz w:val="18"/>
                <w:szCs w:val="22"/>
              </w:rPr>
              <w:t>2310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sz w:val="18"/>
                <w:szCs w:val="22"/>
              </w:rPr>
            </w:pPr>
            <w:r w:rsidRPr="00CE55A9">
              <w:rPr>
                <w:sz w:val="18"/>
                <w:szCs w:val="22"/>
              </w:rPr>
              <w:t>2310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sz w:val="18"/>
                <w:szCs w:val="22"/>
              </w:rPr>
            </w:pPr>
            <w:r w:rsidRPr="00CE55A9">
              <w:rPr>
                <w:sz w:val="18"/>
                <w:szCs w:val="22"/>
              </w:rPr>
              <w:t>2310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sz w:val="18"/>
                <w:szCs w:val="22"/>
              </w:rPr>
            </w:pPr>
            <w:r w:rsidRPr="00CE55A9">
              <w:rPr>
                <w:sz w:val="18"/>
                <w:szCs w:val="22"/>
              </w:rPr>
              <w:t>16914</w:t>
            </w:r>
          </w:p>
        </w:tc>
        <w:tc>
          <w:tcPr>
            <w:tcW w:w="517" w:type="pct"/>
            <w:tcBorders>
              <w:top w:val="nil"/>
              <w:left w:val="nil"/>
              <w:bottom w:val="single" w:sz="4" w:space="0" w:color="auto"/>
              <w:right w:val="single" w:sz="4" w:space="0" w:color="auto"/>
            </w:tcBorders>
            <w:shd w:val="clear" w:color="auto" w:fill="auto"/>
            <w:hideMark/>
          </w:tcPr>
          <w:p w:rsidR="00CE55A9" w:rsidRPr="00CE55A9" w:rsidRDefault="00CE55A9" w:rsidP="00CE55A9">
            <w:pPr>
              <w:jc w:val="center"/>
              <w:rPr>
                <w:color w:val="000000"/>
                <w:sz w:val="18"/>
                <w:szCs w:val="22"/>
              </w:rPr>
            </w:pPr>
            <w:r w:rsidRPr="00CE55A9">
              <w:rPr>
                <w:color w:val="000000"/>
                <w:sz w:val="18"/>
                <w:szCs w:val="22"/>
              </w:rPr>
              <w:t xml:space="preserve">Внебюджетные источники </w:t>
            </w:r>
          </w:p>
        </w:tc>
      </w:tr>
      <w:tr w:rsidR="00CE55A9" w:rsidRPr="00CE55A9" w:rsidTr="00CE55A9">
        <w:tc>
          <w:tcPr>
            <w:tcW w:w="213" w:type="pct"/>
            <w:vMerge w:val="restar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13</w:t>
            </w:r>
          </w:p>
        </w:tc>
        <w:tc>
          <w:tcPr>
            <w:tcW w:w="842" w:type="pct"/>
            <w:vMerge w:val="restart"/>
            <w:tcBorders>
              <w:top w:val="nil"/>
              <w:left w:val="single" w:sz="4" w:space="0" w:color="auto"/>
              <w:bottom w:val="single" w:sz="4" w:space="0" w:color="auto"/>
              <w:right w:val="single" w:sz="4" w:space="0" w:color="auto"/>
            </w:tcBorders>
            <w:shd w:val="clear" w:color="auto" w:fill="auto"/>
            <w:hideMark/>
          </w:tcPr>
          <w:p w:rsidR="00CE55A9" w:rsidRPr="00CE55A9" w:rsidRDefault="00CE55A9" w:rsidP="00CE55A9">
            <w:pPr>
              <w:rPr>
                <w:color w:val="000000"/>
                <w:sz w:val="18"/>
                <w:szCs w:val="22"/>
              </w:rPr>
            </w:pPr>
            <w:r w:rsidRPr="00CE55A9">
              <w:rPr>
                <w:color w:val="000000"/>
                <w:sz w:val="18"/>
                <w:szCs w:val="22"/>
              </w:rPr>
              <w:t>Мероприятие 2.1.2.                                     Организация предоставления дополнительного образования детей в муниципальных образовательных учреждениях дополнительного образования детей</w:t>
            </w:r>
          </w:p>
        </w:tc>
        <w:tc>
          <w:tcPr>
            <w:tcW w:w="372" w:type="pct"/>
            <w:vMerge w:val="restar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vMerge w:val="restar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МБОУДОД «ЦДО», МБОУДОД «ДЮСШ»</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4017,2</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5106,1</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5016,3</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5073,1</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5129,2</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5129,2</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sz w:val="18"/>
                <w:szCs w:val="22"/>
              </w:rPr>
            </w:pPr>
            <w:r w:rsidRPr="00CE55A9">
              <w:rPr>
                <w:sz w:val="18"/>
                <w:szCs w:val="22"/>
              </w:rPr>
              <w:t>29471,1</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xml:space="preserve">Муниципальный бюджет </w:t>
            </w:r>
          </w:p>
        </w:tc>
      </w:tr>
      <w:tr w:rsidR="00CE55A9" w:rsidRPr="00CE55A9" w:rsidTr="00CE55A9">
        <w:tc>
          <w:tcPr>
            <w:tcW w:w="213"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842"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372"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677"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5,1</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357</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274</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15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15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15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15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sz w:val="18"/>
                <w:szCs w:val="22"/>
              </w:rPr>
            </w:pPr>
            <w:r w:rsidRPr="00CE55A9">
              <w:rPr>
                <w:sz w:val="18"/>
                <w:szCs w:val="22"/>
              </w:rPr>
              <w:t>696,1</w:t>
            </w:r>
          </w:p>
        </w:tc>
        <w:tc>
          <w:tcPr>
            <w:tcW w:w="517" w:type="pct"/>
            <w:tcBorders>
              <w:top w:val="nil"/>
              <w:left w:val="nil"/>
              <w:bottom w:val="single" w:sz="4" w:space="0" w:color="auto"/>
              <w:right w:val="single" w:sz="4" w:space="0" w:color="auto"/>
            </w:tcBorders>
            <w:shd w:val="clear" w:color="auto" w:fill="auto"/>
            <w:hideMark/>
          </w:tcPr>
          <w:p w:rsidR="00CE55A9" w:rsidRPr="00CE55A9" w:rsidRDefault="00CE55A9" w:rsidP="00CE55A9">
            <w:pPr>
              <w:jc w:val="center"/>
              <w:rPr>
                <w:color w:val="000000"/>
                <w:sz w:val="18"/>
                <w:szCs w:val="22"/>
              </w:rPr>
            </w:pPr>
            <w:r w:rsidRPr="00CE55A9">
              <w:rPr>
                <w:color w:val="000000"/>
                <w:sz w:val="18"/>
                <w:szCs w:val="22"/>
              </w:rPr>
              <w:t xml:space="preserve">Внебюджетные источники </w:t>
            </w:r>
          </w:p>
        </w:tc>
      </w:tr>
      <w:tr w:rsidR="00CE55A9" w:rsidRPr="00CE55A9" w:rsidTr="00CE55A9">
        <w:tc>
          <w:tcPr>
            <w:tcW w:w="213" w:type="pct"/>
            <w:vMerge w:val="restar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14</w:t>
            </w:r>
          </w:p>
        </w:tc>
        <w:tc>
          <w:tcPr>
            <w:tcW w:w="842" w:type="pct"/>
            <w:vMerge w:val="restart"/>
            <w:tcBorders>
              <w:top w:val="nil"/>
              <w:left w:val="single" w:sz="4" w:space="0" w:color="auto"/>
              <w:bottom w:val="single" w:sz="4" w:space="0" w:color="auto"/>
              <w:right w:val="single" w:sz="4" w:space="0" w:color="auto"/>
            </w:tcBorders>
            <w:shd w:val="clear" w:color="auto" w:fill="auto"/>
            <w:hideMark/>
          </w:tcPr>
          <w:p w:rsidR="00CE55A9" w:rsidRPr="00CE55A9" w:rsidRDefault="00CE55A9" w:rsidP="00CE55A9">
            <w:pPr>
              <w:rPr>
                <w:color w:val="000000"/>
                <w:sz w:val="18"/>
                <w:szCs w:val="22"/>
              </w:rPr>
            </w:pPr>
            <w:r w:rsidRPr="00CE55A9">
              <w:rPr>
                <w:color w:val="000000"/>
                <w:sz w:val="18"/>
                <w:szCs w:val="22"/>
              </w:rPr>
              <w:t>Мероприятие 2.1.3.                           Компенсационные выплаты на питание обучающимся в муниципальных общеобразовательных организациях, нуждающимся в социальной поддержке</w:t>
            </w:r>
          </w:p>
        </w:tc>
        <w:tc>
          <w:tcPr>
            <w:tcW w:w="372" w:type="pct"/>
            <w:vMerge w:val="restar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vMerge w:val="restar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Администрация Табунского района</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580,9</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574,2</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804</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804</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804</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804</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804</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sz w:val="18"/>
                <w:szCs w:val="22"/>
              </w:rPr>
            </w:pPr>
            <w:r w:rsidRPr="00CE55A9">
              <w:rPr>
                <w:sz w:val="18"/>
                <w:szCs w:val="22"/>
              </w:rPr>
              <w:t>5175,1</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 xml:space="preserve">Краевой бюджет </w:t>
            </w:r>
          </w:p>
        </w:tc>
      </w:tr>
      <w:tr w:rsidR="00CE55A9" w:rsidRPr="00CE55A9" w:rsidTr="00CE55A9">
        <w:tc>
          <w:tcPr>
            <w:tcW w:w="213"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842"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372"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677"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119,2</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119,9</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24</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sz w:val="18"/>
                <w:szCs w:val="22"/>
              </w:rPr>
            </w:pPr>
            <w:r w:rsidRPr="00CE55A9">
              <w:rPr>
                <w:sz w:val="18"/>
                <w:szCs w:val="22"/>
              </w:rPr>
              <w:t>263,1</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Муниципальный бюджет</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15</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Мероприятие 2.1.4.                                  Обеспечение доставки в образовательные организации оборудования, мебели, компьютерной техники, учебно- наглядных пособий, мягкого инвентаря, материалов, необходимых для организации учебно- воспитательного процесса</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55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55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55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55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55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sz w:val="18"/>
                <w:szCs w:val="22"/>
              </w:rPr>
            </w:pPr>
            <w:r w:rsidRPr="00CE55A9">
              <w:rPr>
                <w:sz w:val="18"/>
                <w:szCs w:val="22"/>
              </w:rPr>
              <w:t>275</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Муниципальный бюджет</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16</w:t>
            </w:r>
          </w:p>
        </w:tc>
        <w:tc>
          <w:tcPr>
            <w:tcW w:w="842" w:type="pct"/>
            <w:tcBorders>
              <w:top w:val="nil"/>
              <w:left w:val="nil"/>
              <w:bottom w:val="single" w:sz="4" w:space="0" w:color="auto"/>
              <w:right w:val="single" w:sz="4" w:space="0" w:color="auto"/>
            </w:tcBorders>
            <w:shd w:val="clear" w:color="auto" w:fill="auto"/>
            <w:hideMark/>
          </w:tcPr>
          <w:p w:rsidR="00CE55A9" w:rsidRPr="00CE55A9" w:rsidRDefault="00CE55A9" w:rsidP="00CE55A9">
            <w:pPr>
              <w:rPr>
                <w:color w:val="000000"/>
                <w:sz w:val="18"/>
                <w:szCs w:val="22"/>
              </w:rPr>
            </w:pPr>
            <w:r w:rsidRPr="00CE55A9">
              <w:rPr>
                <w:color w:val="000000"/>
                <w:sz w:val="18"/>
                <w:szCs w:val="22"/>
              </w:rPr>
              <w:t>Мероприятие 2.1.5.                                Формирование заявки на приобретение для образовательных организаций транспорта для перевозки детей</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sz w:val="18"/>
                <w:szCs w:val="22"/>
              </w:rPr>
            </w:pPr>
            <w:r w:rsidRPr="00CE55A9">
              <w:rPr>
                <w:sz w:val="18"/>
                <w:szCs w:val="22"/>
              </w:rPr>
              <w:t>0</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17</w:t>
            </w:r>
          </w:p>
        </w:tc>
        <w:tc>
          <w:tcPr>
            <w:tcW w:w="842" w:type="pct"/>
            <w:tcBorders>
              <w:top w:val="nil"/>
              <w:left w:val="nil"/>
              <w:bottom w:val="single" w:sz="4" w:space="0" w:color="auto"/>
              <w:right w:val="single" w:sz="4" w:space="0" w:color="auto"/>
            </w:tcBorders>
            <w:shd w:val="clear" w:color="auto" w:fill="auto"/>
            <w:hideMark/>
          </w:tcPr>
          <w:p w:rsidR="00CE55A9" w:rsidRPr="00CE55A9" w:rsidRDefault="00CE55A9" w:rsidP="00CE55A9">
            <w:pPr>
              <w:rPr>
                <w:color w:val="000000"/>
                <w:sz w:val="18"/>
                <w:szCs w:val="22"/>
              </w:rPr>
            </w:pPr>
            <w:r w:rsidRPr="00CE55A9">
              <w:rPr>
                <w:color w:val="000000"/>
                <w:sz w:val="18"/>
                <w:szCs w:val="22"/>
              </w:rPr>
              <w:t>Мероприятие 2.1.6.                                 Формирование банка данных по детям - инвалидам, состояние здоровья которых позволяет организацию дистанционного образования</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sz w:val="18"/>
                <w:szCs w:val="22"/>
              </w:rPr>
            </w:pPr>
            <w:r w:rsidRPr="00CE55A9">
              <w:rPr>
                <w:sz w:val="18"/>
                <w:szCs w:val="22"/>
              </w:rPr>
              <w:t>0</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lastRenderedPageBreak/>
              <w:t>18</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Мероприятие 2.1.7.                                        Участие в модернизации образовательных программ и образовательной среды в системах общего образования и дополнительного образования детей, направленной на достижение современного качества учебных результатов, обеспечение готовности выпускников общеобразовательных организаций к дальнейшему обучению</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sz w:val="18"/>
                <w:szCs w:val="22"/>
              </w:rPr>
            </w:pPr>
            <w:r w:rsidRPr="00CE55A9">
              <w:rPr>
                <w:sz w:val="18"/>
                <w:szCs w:val="22"/>
              </w:rPr>
              <w:t>0</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r>
      <w:tr w:rsidR="00CE55A9" w:rsidRPr="00CE55A9" w:rsidTr="00CE55A9">
        <w:tc>
          <w:tcPr>
            <w:tcW w:w="213" w:type="pct"/>
            <w:vMerge w:val="restar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19</w:t>
            </w:r>
          </w:p>
        </w:tc>
        <w:tc>
          <w:tcPr>
            <w:tcW w:w="842" w:type="pct"/>
            <w:vMerge w:val="restart"/>
            <w:tcBorders>
              <w:top w:val="nil"/>
              <w:left w:val="single" w:sz="4" w:space="0" w:color="auto"/>
              <w:bottom w:val="single" w:sz="4" w:space="0" w:color="auto"/>
              <w:right w:val="single" w:sz="4" w:space="0" w:color="auto"/>
            </w:tcBorders>
            <w:shd w:val="clear" w:color="auto" w:fill="auto"/>
            <w:hideMark/>
          </w:tcPr>
          <w:p w:rsidR="00CE55A9" w:rsidRPr="00CE55A9" w:rsidRDefault="00CE55A9" w:rsidP="00CE55A9">
            <w:pPr>
              <w:rPr>
                <w:color w:val="000000"/>
                <w:sz w:val="18"/>
                <w:szCs w:val="22"/>
              </w:rPr>
            </w:pPr>
            <w:r w:rsidRPr="00CE55A9">
              <w:rPr>
                <w:color w:val="000000"/>
                <w:sz w:val="18"/>
                <w:szCs w:val="22"/>
              </w:rPr>
              <w:t>Мероприятие 2.1.8.                              Приобретение учебного, учебно-лабораторного, компьютерного оборудования, учебников, учебных и учебно- наглядных пособий, спортивного оборудования и инвентаря для реализации Федерального государственного стандарта общего образования</w:t>
            </w:r>
          </w:p>
        </w:tc>
        <w:tc>
          <w:tcPr>
            <w:tcW w:w="372" w:type="pct"/>
            <w:vMerge w:val="restar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vMerge w:val="restar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Администрация Табунского района, муниципальные общеобразовательные учреждения</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500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500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500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500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500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sz w:val="18"/>
                <w:szCs w:val="22"/>
              </w:rPr>
            </w:pPr>
            <w:r w:rsidRPr="00CE55A9">
              <w:rPr>
                <w:sz w:val="18"/>
                <w:szCs w:val="22"/>
              </w:rPr>
              <w:t>2500</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 xml:space="preserve">Краевой бюджет </w:t>
            </w:r>
          </w:p>
        </w:tc>
      </w:tr>
      <w:tr w:rsidR="00CE55A9" w:rsidRPr="00CE55A9" w:rsidTr="00CE55A9">
        <w:tc>
          <w:tcPr>
            <w:tcW w:w="213"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842"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372"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677"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100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100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100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150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150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sz w:val="18"/>
                <w:szCs w:val="22"/>
              </w:rPr>
            </w:pPr>
            <w:r w:rsidRPr="00CE55A9">
              <w:rPr>
                <w:sz w:val="18"/>
                <w:szCs w:val="22"/>
              </w:rPr>
              <w:t>600</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 xml:space="preserve">Муниципальный бюджет </w:t>
            </w:r>
          </w:p>
        </w:tc>
      </w:tr>
      <w:tr w:rsidR="00CE55A9" w:rsidRPr="00CE55A9" w:rsidTr="00CE55A9">
        <w:tc>
          <w:tcPr>
            <w:tcW w:w="213"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842"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372"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677"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43,5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sz w:val="18"/>
                <w:szCs w:val="22"/>
              </w:rPr>
            </w:pPr>
            <w:r w:rsidRPr="00CE55A9">
              <w:rPr>
                <w:sz w:val="18"/>
                <w:szCs w:val="22"/>
              </w:rPr>
              <w:t>43,5</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xml:space="preserve">Внебюджетные источники </w:t>
            </w:r>
          </w:p>
        </w:tc>
      </w:tr>
      <w:tr w:rsidR="00CE55A9" w:rsidRPr="00CE55A9" w:rsidTr="00CE55A9">
        <w:tc>
          <w:tcPr>
            <w:tcW w:w="213" w:type="pct"/>
            <w:vMerge w:val="restar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w:t>
            </w:r>
          </w:p>
        </w:tc>
        <w:tc>
          <w:tcPr>
            <w:tcW w:w="842" w:type="pct"/>
            <w:vMerge w:val="restart"/>
            <w:tcBorders>
              <w:top w:val="nil"/>
              <w:left w:val="single" w:sz="4" w:space="0" w:color="auto"/>
              <w:bottom w:val="single" w:sz="4" w:space="0" w:color="auto"/>
              <w:right w:val="single" w:sz="4" w:space="0" w:color="auto"/>
            </w:tcBorders>
            <w:shd w:val="clear" w:color="auto" w:fill="auto"/>
            <w:hideMark/>
          </w:tcPr>
          <w:p w:rsidR="00CE55A9" w:rsidRPr="00CE55A9" w:rsidRDefault="00CE55A9" w:rsidP="00CE55A9">
            <w:pPr>
              <w:rPr>
                <w:color w:val="000000"/>
                <w:sz w:val="18"/>
                <w:szCs w:val="22"/>
              </w:rPr>
            </w:pPr>
            <w:r w:rsidRPr="00CE55A9">
              <w:rPr>
                <w:color w:val="000000"/>
                <w:sz w:val="18"/>
                <w:szCs w:val="22"/>
              </w:rPr>
              <w:t>Мероприятие 2.1.9                                     Выявление и поддержка интеллектуально одаренных школьников, молодых талантов по направлениям дополнительного образования детей</w:t>
            </w:r>
          </w:p>
        </w:tc>
        <w:tc>
          <w:tcPr>
            <w:tcW w:w="372" w:type="pct"/>
            <w:vMerge w:val="restar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vMerge w:val="restar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18</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31</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17</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18</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19</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20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21</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sz w:val="18"/>
                <w:szCs w:val="22"/>
              </w:rPr>
            </w:pPr>
            <w:r w:rsidRPr="00CE55A9">
              <w:rPr>
                <w:sz w:val="18"/>
                <w:szCs w:val="22"/>
              </w:rPr>
              <w:t>144</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 xml:space="preserve">Краевой бюджет </w:t>
            </w:r>
          </w:p>
        </w:tc>
      </w:tr>
      <w:tr w:rsidR="00CE55A9" w:rsidRPr="00CE55A9" w:rsidTr="00CE55A9">
        <w:tc>
          <w:tcPr>
            <w:tcW w:w="213"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842"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372"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677"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80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85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90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100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100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sz w:val="18"/>
                <w:szCs w:val="22"/>
              </w:rPr>
            </w:pPr>
            <w:r w:rsidRPr="00CE55A9">
              <w:rPr>
                <w:sz w:val="18"/>
                <w:szCs w:val="22"/>
              </w:rPr>
              <w:t>455</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 xml:space="preserve">Муниципальный бюджет </w:t>
            </w:r>
          </w:p>
        </w:tc>
      </w:tr>
      <w:tr w:rsidR="00CE55A9" w:rsidRPr="00CE55A9" w:rsidTr="00CE55A9">
        <w:tc>
          <w:tcPr>
            <w:tcW w:w="213"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842"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372"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677"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14</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sz w:val="18"/>
                <w:szCs w:val="22"/>
              </w:rPr>
            </w:pPr>
            <w:r w:rsidRPr="00CE55A9">
              <w:rPr>
                <w:sz w:val="18"/>
                <w:szCs w:val="22"/>
              </w:rPr>
              <w:t>14</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Внебюджетные источники</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21</w:t>
            </w:r>
          </w:p>
        </w:tc>
        <w:tc>
          <w:tcPr>
            <w:tcW w:w="842" w:type="pct"/>
            <w:tcBorders>
              <w:top w:val="nil"/>
              <w:left w:val="nil"/>
              <w:bottom w:val="single" w:sz="4" w:space="0" w:color="auto"/>
              <w:right w:val="single" w:sz="4" w:space="0" w:color="auto"/>
            </w:tcBorders>
            <w:shd w:val="clear" w:color="auto" w:fill="auto"/>
            <w:hideMark/>
          </w:tcPr>
          <w:p w:rsidR="00CE55A9" w:rsidRPr="00CE55A9" w:rsidRDefault="00CE55A9" w:rsidP="00CE55A9">
            <w:pPr>
              <w:rPr>
                <w:color w:val="000000"/>
                <w:sz w:val="18"/>
                <w:szCs w:val="22"/>
              </w:rPr>
            </w:pPr>
            <w:r w:rsidRPr="00CE55A9">
              <w:rPr>
                <w:color w:val="000000"/>
                <w:sz w:val="18"/>
                <w:szCs w:val="22"/>
              </w:rPr>
              <w:t>Мероприятие 2.1.10                                    Внедрение эффективных моделей дополнительного образования и социализации детей</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МБОУДОД «ЦДО», МБОУДОД «ДЮСШ» Комитет по образованию</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C00000"/>
                <w:sz w:val="18"/>
                <w:szCs w:val="22"/>
              </w:rPr>
            </w:pPr>
            <w:r w:rsidRPr="00CE55A9">
              <w:rPr>
                <w:color w:val="C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C00000"/>
                <w:sz w:val="18"/>
                <w:szCs w:val="22"/>
              </w:rPr>
            </w:pPr>
            <w:r w:rsidRPr="00CE55A9">
              <w:rPr>
                <w:color w:val="C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sz w:val="18"/>
                <w:szCs w:val="22"/>
              </w:rPr>
            </w:pPr>
            <w:r w:rsidRPr="00CE55A9">
              <w:rPr>
                <w:sz w:val="18"/>
                <w:szCs w:val="22"/>
              </w:rPr>
              <w:t>0</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22</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Мероприятие 2.1.11                                       Участие в федеральных и региональных новогодних мероприятиях</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C00000"/>
                <w:sz w:val="18"/>
                <w:szCs w:val="22"/>
              </w:rPr>
            </w:pPr>
            <w:r w:rsidRPr="00CE55A9">
              <w:rPr>
                <w:color w:val="C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C00000"/>
                <w:sz w:val="18"/>
                <w:szCs w:val="22"/>
              </w:rPr>
            </w:pPr>
            <w:r w:rsidRPr="00CE55A9">
              <w:rPr>
                <w:color w:val="C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sz w:val="18"/>
                <w:szCs w:val="22"/>
              </w:rPr>
            </w:pPr>
            <w:r w:rsidRPr="00CE55A9">
              <w:rPr>
                <w:sz w:val="18"/>
                <w:szCs w:val="22"/>
              </w:rPr>
              <w:t>0</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r>
      <w:tr w:rsidR="00CE55A9" w:rsidRPr="00CE55A9" w:rsidTr="00CE55A9">
        <w:tc>
          <w:tcPr>
            <w:tcW w:w="213" w:type="pct"/>
            <w:vMerge w:val="restar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lastRenderedPageBreak/>
              <w:t>23</w:t>
            </w:r>
          </w:p>
        </w:tc>
        <w:tc>
          <w:tcPr>
            <w:tcW w:w="842" w:type="pct"/>
            <w:vMerge w:val="restart"/>
            <w:tcBorders>
              <w:top w:val="nil"/>
              <w:left w:val="single" w:sz="4" w:space="0" w:color="auto"/>
              <w:bottom w:val="single" w:sz="4" w:space="0" w:color="auto"/>
              <w:right w:val="single" w:sz="4" w:space="0" w:color="auto"/>
            </w:tcBorders>
            <w:shd w:val="clear" w:color="auto" w:fill="auto"/>
            <w:hideMark/>
          </w:tcPr>
          <w:p w:rsidR="00CE55A9" w:rsidRPr="00CE55A9" w:rsidRDefault="00CE55A9" w:rsidP="00CE55A9">
            <w:pPr>
              <w:rPr>
                <w:color w:val="000000"/>
                <w:sz w:val="18"/>
                <w:szCs w:val="22"/>
              </w:rPr>
            </w:pPr>
            <w:r w:rsidRPr="00CE55A9">
              <w:rPr>
                <w:color w:val="000000"/>
                <w:sz w:val="18"/>
                <w:szCs w:val="22"/>
              </w:rPr>
              <w:t>Мероприятие 2.1.12                                 Проведение новогодних мероприятий в образовательных учреждениях района</w:t>
            </w:r>
          </w:p>
        </w:tc>
        <w:tc>
          <w:tcPr>
            <w:tcW w:w="372" w:type="pct"/>
            <w:vMerge w:val="restar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vMerge w:val="restar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 общеобразовательные учреждения</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92,1</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sz w:val="18"/>
                <w:szCs w:val="22"/>
              </w:rPr>
            </w:pPr>
            <w:r w:rsidRPr="00CE55A9">
              <w:rPr>
                <w:sz w:val="18"/>
                <w:szCs w:val="22"/>
              </w:rPr>
              <w:t>92,1</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2060"/>
                <w:sz w:val="18"/>
                <w:szCs w:val="22"/>
              </w:rPr>
            </w:pPr>
            <w:r w:rsidRPr="00CE55A9">
              <w:rPr>
                <w:color w:val="002060"/>
                <w:sz w:val="18"/>
                <w:szCs w:val="22"/>
              </w:rPr>
              <w:t>Краевой бюджет</w:t>
            </w:r>
          </w:p>
        </w:tc>
      </w:tr>
      <w:tr w:rsidR="00CE55A9" w:rsidRPr="00CE55A9" w:rsidTr="00CE55A9">
        <w:tc>
          <w:tcPr>
            <w:tcW w:w="213"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842"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372"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677"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56</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59</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62</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65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68</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sz w:val="18"/>
                <w:szCs w:val="22"/>
              </w:rPr>
            </w:pPr>
            <w:r w:rsidRPr="00CE55A9">
              <w:rPr>
                <w:sz w:val="18"/>
                <w:szCs w:val="22"/>
              </w:rPr>
              <w:t>310</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Муниципальный бюджет</w:t>
            </w:r>
          </w:p>
        </w:tc>
      </w:tr>
      <w:tr w:rsidR="00CE55A9" w:rsidRPr="00CE55A9" w:rsidTr="00CE55A9">
        <w:tc>
          <w:tcPr>
            <w:tcW w:w="213" w:type="pct"/>
            <w:vMerge w:val="restar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24</w:t>
            </w:r>
          </w:p>
        </w:tc>
        <w:tc>
          <w:tcPr>
            <w:tcW w:w="842" w:type="pct"/>
            <w:vMerge w:val="restart"/>
            <w:tcBorders>
              <w:top w:val="nil"/>
              <w:left w:val="single" w:sz="4" w:space="0" w:color="auto"/>
              <w:bottom w:val="single" w:sz="4" w:space="0" w:color="auto"/>
              <w:right w:val="single" w:sz="4" w:space="0" w:color="auto"/>
            </w:tcBorders>
            <w:shd w:val="clear" w:color="auto" w:fill="auto"/>
            <w:hideMark/>
          </w:tcPr>
          <w:p w:rsidR="00CE55A9" w:rsidRPr="00CE55A9" w:rsidRDefault="00CE55A9" w:rsidP="00CE55A9">
            <w:pPr>
              <w:spacing w:after="240"/>
              <w:rPr>
                <w:color w:val="000000"/>
                <w:sz w:val="18"/>
                <w:szCs w:val="22"/>
              </w:rPr>
            </w:pPr>
            <w:r w:rsidRPr="00CE55A9">
              <w:rPr>
                <w:color w:val="000000"/>
                <w:sz w:val="18"/>
                <w:szCs w:val="22"/>
              </w:rPr>
              <w:t>Мероприятие 2.1.13                                      Развитие школьной инфраструктуры:</w:t>
            </w:r>
            <w:r w:rsidRPr="00CE55A9">
              <w:rPr>
                <w:color w:val="000000"/>
                <w:sz w:val="18"/>
                <w:szCs w:val="22"/>
              </w:rPr>
              <w:br/>
              <w:t>Текущий ремонт, капитальный ремонт (кровля, окна, системы жизнеобеспечения)</w:t>
            </w:r>
            <w:r w:rsidRPr="00CE55A9">
              <w:rPr>
                <w:color w:val="000000"/>
                <w:sz w:val="18"/>
                <w:szCs w:val="22"/>
              </w:rPr>
              <w:br/>
              <w:t>Соблюдение требований САНПина (контейнера для бытовых отходов, посуда и др)</w:t>
            </w:r>
            <w:r w:rsidRPr="00CE55A9">
              <w:rPr>
                <w:color w:val="000000"/>
                <w:sz w:val="18"/>
                <w:szCs w:val="22"/>
              </w:rPr>
              <w:br/>
              <w:t>Выполнение предписаний надзорных органов</w:t>
            </w:r>
            <w:r w:rsidRPr="00CE55A9">
              <w:rPr>
                <w:color w:val="000000"/>
                <w:sz w:val="18"/>
                <w:szCs w:val="22"/>
              </w:rPr>
              <w:br/>
              <w:t>Проведение мероприятий по дератизации</w:t>
            </w:r>
            <w:r w:rsidRPr="00CE55A9">
              <w:rPr>
                <w:color w:val="000000"/>
                <w:sz w:val="18"/>
                <w:szCs w:val="22"/>
              </w:rPr>
              <w:br/>
              <w:t>Лабораторные исследования</w:t>
            </w:r>
          </w:p>
        </w:tc>
        <w:tc>
          <w:tcPr>
            <w:tcW w:w="372" w:type="pct"/>
            <w:vMerge w:val="restar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vMerge w:val="restar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Администрация Табунского района, муниципальные образовательные учреждения</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right"/>
              <w:rPr>
                <w:color w:val="002060"/>
                <w:sz w:val="18"/>
                <w:szCs w:val="22"/>
              </w:rPr>
            </w:pPr>
            <w:r w:rsidRPr="00CE55A9">
              <w:rPr>
                <w:color w:val="002060"/>
                <w:sz w:val="18"/>
                <w:szCs w:val="22"/>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right"/>
              <w:rPr>
                <w:color w:val="002060"/>
                <w:sz w:val="18"/>
                <w:szCs w:val="22"/>
              </w:rPr>
            </w:pPr>
            <w:r w:rsidRPr="00CE55A9">
              <w:rPr>
                <w:color w:val="002060"/>
                <w:sz w:val="18"/>
                <w:szCs w:val="22"/>
              </w:rPr>
              <w:t>89,3</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right"/>
              <w:rPr>
                <w:color w:val="002060"/>
                <w:sz w:val="18"/>
                <w:szCs w:val="22"/>
              </w:rPr>
            </w:pPr>
            <w:r w:rsidRPr="00CE55A9">
              <w:rPr>
                <w:color w:val="002060"/>
                <w:sz w:val="18"/>
                <w:szCs w:val="22"/>
              </w:rPr>
              <w:t>208,6</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right"/>
              <w:rPr>
                <w:color w:val="002060"/>
                <w:sz w:val="18"/>
                <w:szCs w:val="22"/>
              </w:rPr>
            </w:pPr>
            <w:r w:rsidRPr="00CE55A9">
              <w:rPr>
                <w:color w:val="002060"/>
                <w:sz w:val="18"/>
                <w:szCs w:val="22"/>
              </w:rPr>
              <w:t>210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right"/>
              <w:rPr>
                <w:color w:val="002060"/>
                <w:sz w:val="18"/>
                <w:szCs w:val="22"/>
              </w:rPr>
            </w:pPr>
            <w:r w:rsidRPr="00CE55A9">
              <w:rPr>
                <w:color w:val="002060"/>
                <w:sz w:val="18"/>
                <w:szCs w:val="22"/>
              </w:rPr>
              <w:t>210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right"/>
              <w:rPr>
                <w:color w:val="002060"/>
                <w:sz w:val="18"/>
                <w:szCs w:val="22"/>
              </w:rPr>
            </w:pPr>
            <w:r w:rsidRPr="00CE55A9">
              <w:rPr>
                <w:color w:val="002060"/>
                <w:sz w:val="18"/>
                <w:szCs w:val="22"/>
              </w:rPr>
              <w:t>210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right"/>
              <w:rPr>
                <w:color w:val="002060"/>
                <w:sz w:val="18"/>
                <w:szCs w:val="22"/>
              </w:rPr>
            </w:pPr>
            <w:r w:rsidRPr="00CE55A9">
              <w:rPr>
                <w:color w:val="002060"/>
                <w:sz w:val="18"/>
                <w:szCs w:val="22"/>
              </w:rPr>
              <w:t>210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sz w:val="18"/>
                <w:szCs w:val="22"/>
              </w:rPr>
            </w:pPr>
            <w:r w:rsidRPr="00CE55A9">
              <w:rPr>
                <w:sz w:val="18"/>
                <w:szCs w:val="22"/>
              </w:rPr>
              <w:t>1138</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Муниципальный бюджет</w:t>
            </w:r>
          </w:p>
        </w:tc>
      </w:tr>
      <w:tr w:rsidR="00CE55A9" w:rsidRPr="00CE55A9" w:rsidTr="00CE55A9">
        <w:tc>
          <w:tcPr>
            <w:tcW w:w="213"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842"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372"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677"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right"/>
              <w:rPr>
                <w:color w:val="002060"/>
                <w:sz w:val="18"/>
                <w:szCs w:val="22"/>
              </w:rPr>
            </w:pPr>
            <w:r w:rsidRPr="00CE55A9">
              <w:rPr>
                <w:color w:val="002060"/>
                <w:sz w:val="18"/>
                <w:szCs w:val="22"/>
              </w:rPr>
              <w:t>140,9</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2060"/>
                <w:sz w:val="18"/>
                <w:szCs w:val="22"/>
              </w:rPr>
            </w:pPr>
            <w:r w:rsidRPr="00CE55A9">
              <w:rPr>
                <w:color w:val="00206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2060"/>
                <w:sz w:val="18"/>
                <w:szCs w:val="22"/>
              </w:rPr>
            </w:pPr>
            <w:r w:rsidRPr="00CE55A9">
              <w:rPr>
                <w:color w:val="00206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2060"/>
                <w:sz w:val="18"/>
                <w:szCs w:val="22"/>
              </w:rPr>
            </w:pPr>
            <w:r w:rsidRPr="00CE55A9">
              <w:rPr>
                <w:color w:val="00206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2060"/>
                <w:sz w:val="18"/>
                <w:szCs w:val="22"/>
              </w:rPr>
            </w:pPr>
            <w:r w:rsidRPr="00CE55A9">
              <w:rPr>
                <w:color w:val="00206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2060"/>
                <w:sz w:val="18"/>
                <w:szCs w:val="22"/>
              </w:rPr>
            </w:pPr>
            <w:r w:rsidRPr="00CE55A9">
              <w:rPr>
                <w:color w:val="00206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2060"/>
                <w:sz w:val="18"/>
                <w:szCs w:val="22"/>
              </w:rPr>
            </w:pPr>
            <w:r w:rsidRPr="00CE55A9">
              <w:rPr>
                <w:color w:val="00206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sz w:val="18"/>
                <w:szCs w:val="22"/>
              </w:rPr>
            </w:pPr>
            <w:r w:rsidRPr="00CE55A9">
              <w:rPr>
                <w:sz w:val="18"/>
                <w:szCs w:val="22"/>
              </w:rPr>
              <w:t>141</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Внебюджетные источники</w:t>
            </w:r>
          </w:p>
        </w:tc>
      </w:tr>
      <w:tr w:rsidR="00CE55A9" w:rsidRPr="00CE55A9" w:rsidTr="00CE55A9">
        <w:tc>
          <w:tcPr>
            <w:tcW w:w="213"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842" w:type="pct"/>
            <w:vMerge w:val="restart"/>
            <w:tcBorders>
              <w:top w:val="nil"/>
              <w:left w:val="single" w:sz="4" w:space="0" w:color="auto"/>
              <w:bottom w:val="single" w:sz="4" w:space="0" w:color="auto"/>
              <w:right w:val="single" w:sz="4" w:space="0" w:color="auto"/>
            </w:tcBorders>
            <w:shd w:val="clear" w:color="auto" w:fill="auto"/>
            <w:hideMark/>
          </w:tcPr>
          <w:p w:rsidR="00CE55A9" w:rsidRPr="00CE55A9" w:rsidRDefault="00CE55A9" w:rsidP="00CE55A9">
            <w:pPr>
              <w:rPr>
                <w:color w:val="000000"/>
                <w:sz w:val="18"/>
                <w:szCs w:val="22"/>
              </w:rPr>
            </w:pPr>
            <w:r w:rsidRPr="00CE55A9">
              <w:rPr>
                <w:color w:val="000000"/>
                <w:sz w:val="18"/>
                <w:szCs w:val="22"/>
              </w:rPr>
              <w:t>Мероприятия, обеспечивающие архитектурную доступность ОУ детям с ОВЗ</w:t>
            </w:r>
          </w:p>
        </w:tc>
        <w:tc>
          <w:tcPr>
            <w:tcW w:w="372"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677"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right"/>
              <w:rPr>
                <w:color w:val="002060"/>
                <w:sz w:val="18"/>
                <w:szCs w:val="22"/>
              </w:rPr>
            </w:pPr>
            <w:r w:rsidRPr="00CE55A9">
              <w:rPr>
                <w:color w:val="002060"/>
                <w:sz w:val="18"/>
                <w:szCs w:val="22"/>
              </w:rPr>
              <w:t>742,8</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2060"/>
                <w:sz w:val="18"/>
                <w:szCs w:val="22"/>
              </w:rPr>
            </w:pPr>
            <w:r w:rsidRPr="00CE55A9">
              <w:rPr>
                <w:color w:val="00206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2060"/>
                <w:sz w:val="18"/>
                <w:szCs w:val="22"/>
              </w:rPr>
            </w:pPr>
            <w:r w:rsidRPr="00CE55A9">
              <w:rPr>
                <w:color w:val="00206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2060"/>
                <w:sz w:val="18"/>
                <w:szCs w:val="22"/>
              </w:rPr>
            </w:pPr>
            <w:r w:rsidRPr="00CE55A9">
              <w:rPr>
                <w:color w:val="00206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2060"/>
                <w:sz w:val="18"/>
                <w:szCs w:val="22"/>
              </w:rPr>
            </w:pPr>
            <w:r w:rsidRPr="00CE55A9">
              <w:rPr>
                <w:color w:val="00206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2060"/>
                <w:sz w:val="18"/>
                <w:szCs w:val="22"/>
              </w:rPr>
            </w:pPr>
            <w:r w:rsidRPr="00CE55A9">
              <w:rPr>
                <w:color w:val="00206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2060"/>
                <w:sz w:val="18"/>
                <w:szCs w:val="22"/>
              </w:rPr>
            </w:pPr>
            <w:r w:rsidRPr="00CE55A9">
              <w:rPr>
                <w:color w:val="00206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sz w:val="18"/>
                <w:szCs w:val="22"/>
              </w:rPr>
            </w:pPr>
            <w:r w:rsidRPr="00CE55A9">
              <w:rPr>
                <w:sz w:val="18"/>
                <w:szCs w:val="22"/>
              </w:rPr>
              <w:t>743</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Краевой бюджет</w:t>
            </w:r>
          </w:p>
        </w:tc>
      </w:tr>
      <w:tr w:rsidR="00CE55A9" w:rsidRPr="00CE55A9" w:rsidTr="00CE55A9">
        <w:tc>
          <w:tcPr>
            <w:tcW w:w="213"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842"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372"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677"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right"/>
              <w:rPr>
                <w:color w:val="002060"/>
                <w:sz w:val="18"/>
                <w:szCs w:val="22"/>
              </w:rPr>
            </w:pPr>
            <w:r w:rsidRPr="00CE55A9">
              <w:rPr>
                <w:color w:val="002060"/>
                <w:sz w:val="18"/>
                <w:szCs w:val="22"/>
              </w:rPr>
              <w:t>1733,3</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2060"/>
                <w:sz w:val="18"/>
                <w:szCs w:val="22"/>
              </w:rPr>
            </w:pPr>
            <w:r w:rsidRPr="00CE55A9">
              <w:rPr>
                <w:color w:val="00206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2060"/>
                <w:sz w:val="18"/>
                <w:szCs w:val="22"/>
              </w:rPr>
            </w:pPr>
            <w:r w:rsidRPr="00CE55A9">
              <w:rPr>
                <w:color w:val="00206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2060"/>
                <w:sz w:val="18"/>
                <w:szCs w:val="22"/>
              </w:rPr>
            </w:pPr>
            <w:r w:rsidRPr="00CE55A9">
              <w:rPr>
                <w:color w:val="00206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2060"/>
                <w:sz w:val="18"/>
                <w:szCs w:val="22"/>
              </w:rPr>
            </w:pPr>
            <w:r w:rsidRPr="00CE55A9">
              <w:rPr>
                <w:color w:val="00206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2060"/>
                <w:sz w:val="18"/>
                <w:szCs w:val="22"/>
              </w:rPr>
            </w:pPr>
            <w:r w:rsidRPr="00CE55A9">
              <w:rPr>
                <w:color w:val="00206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2060"/>
                <w:sz w:val="18"/>
                <w:szCs w:val="22"/>
              </w:rPr>
            </w:pPr>
            <w:r w:rsidRPr="00CE55A9">
              <w:rPr>
                <w:color w:val="00206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sz w:val="18"/>
                <w:szCs w:val="22"/>
              </w:rPr>
            </w:pPr>
            <w:r w:rsidRPr="00CE55A9">
              <w:rPr>
                <w:sz w:val="18"/>
                <w:szCs w:val="22"/>
              </w:rPr>
              <w:t>1733</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Федеральный бюджет</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25</w:t>
            </w:r>
          </w:p>
        </w:tc>
        <w:tc>
          <w:tcPr>
            <w:tcW w:w="842" w:type="pct"/>
            <w:tcBorders>
              <w:top w:val="nil"/>
              <w:left w:val="nil"/>
              <w:bottom w:val="single" w:sz="4" w:space="0" w:color="auto"/>
              <w:right w:val="single" w:sz="4" w:space="0" w:color="auto"/>
            </w:tcBorders>
            <w:shd w:val="clear" w:color="auto" w:fill="auto"/>
            <w:hideMark/>
          </w:tcPr>
          <w:p w:rsidR="00CE55A9" w:rsidRPr="00CE55A9" w:rsidRDefault="00CE55A9" w:rsidP="00CE55A9">
            <w:pPr>
              <w:rPr>
                <w:color w:val="000000"/>
                <w:sz w:val="18"/>
                <w:szCs w:val="22"/>
              </w:rPr>
            </w:pPr>
            <w:r w:rsidRPr="00CE55A9">
              <w:rPr>
                <w:color w:val="000000"/>
                <w:sz w:val="18"/>
                <w:szCs w:val="22"/>
              </w:rPr>
              <w:t>Мероприятие 2.1.14                          Информационное сопровождение мероприятий</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 Образовательные учреждения</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sz w:val="18"/>
                <w:szCs w:val="22"/>
              </w:rPr>
            </w:pPr>
            <w:r w:rsidRPr="00CE55A9">
              <w:rPr>
                <w:sz w:val="18"/>
                <w:szCs w:val="22"/>
              </w:rPr>
              <w:t>0</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26</w:t>
            </w:r>
          </w:p>
        </w:tc>
        <w:tc>
          <w:tcPr>
            <w:tcW w:w="842" w:type="pct"/>
            <w:tcBorders>
              <w:top w:val="nil"/>
              <w:left w:val="nil"/>
              <w:bottom w:val="single" w:sz="4" w:space="0" w:color="auto"/>
              <w:right w:val="single" w:sz="4" w:space="0" w:color="auto"/>
            </w:tcBorders>
            <w:shd w:val="clear" w:color="auto" w:fill="auto"/>
            <w:hideMark/>
          </w:tcPr>
          <w:p w:rsidR="00CE55A9" w:rsidRPr="00CE55A9" w:rsidRDefault="00CE55A9" w:rsidP="00CE55A9">
            <w:pPr>
              <w:rPr>
                <w:color w:val="000000"/>
                <w:sz w:val="18"/>
                <w:szCs w:val="22"/>
              </w:rPr>
            </w:pPr>
            <w:r w:rsidRPr="00CE55A9">
              <w:rPr>
                <w:color w:val="000000"/>
                <w:sz w:val="18"/>
                <w:szCs w:val="22"/>
              </w:rPr>
              <w:t>Мероприятие 2.1.15                                Формирование эффективной сети дополнительного образования детей, обеспечивающей сетевое взаимодействие, интеграцию ресурсов школ</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МБОУДОД «ЦДО», МБОУДОД «ДЮСШ»</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sz w:val="18"/>
                <w:szCs w:val="22"/>
              </w:rPr>
            </w:pPr>
            <w:r w:rsidRPr="00CE55A9">
              <w:rPr>
                <w:sz w:val="18"/>
                <w:szCs w:val="22"/>
              </w:rPr>
              <w:t>0</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27</w:t>
            </w:r>
          </w:p>
        </w:tc>
        <w:tc>
          <w:tcPr>
            <w:tcW w:w="842" w:type="pct"/>
            <w:tcBorders>
              <w:top w:val="nil"/>
              <w:left w:val="nil"/>
              <w:bottom w:val="single" w:sz="4" w:space="0" w:color="auto"/>
              <w:right w:val="single" w:sz="4" w:space="0" w:color="auto"/>
            </w:tcBorders>
            <w:shd w:val="clear" w:color="auto" w:fill="auto"/>
            <w:hideMark/>
          </w:tcPr>
          <w:p w:rsidR="00CE55A9" w:rsidRPr="00CE55A9" w:rsidRDefault="00CE55A9" w:rsidP="00CE55A9">
            <w:pPr>
              <w:rPr>
                <w:color w:val="000000"/>
                <w:sz w:val="18"/>
                <w:szCs w:val="22"/>
              </w:rPr>
            </w:pPr>
            <w:r w:rsidRPr="00CE55A9">
              <w:rPr>
                <w:color w:val="000000"/>
                <w:sz w:val="18"/>
                <w:szCs w:val="22"/>
              </w:rPr>
              <w:t>Мероприятие 2.1.16                                 Повышение  компетентности  замещающих родителей по вопросам обучения, содержания и обучения детей</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sz w:val="18"/>
                <w:szCs w:val="22"/>
              </w:rPr>
            </w:pPr>
            <w:r w:rsidRPr="00CE55A9">
              <w:rPr>
                <w:sz w:val="18"/>
                <w:szCs w:val="22"/>
              </w:rPr>
              <w:t>0</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28</w:t>
            </w:r>
          </w:p>
        </w:tc>
        <w:tc>
          <w:tcPr>
            <w:tcW w:w="842" w:type="pct"/>
            <w:tcBorders>
              <w:top w:val="nil"/>
              <w:left w:val="nil"/>
              <w:bottom w:val="single" w:sz="4" w:space="0" w:color="auto"/>
              <w:right w:val="single" w:sz="4" w:space="0" w:color="auto"/>
            </w:tcBorders>
            <w:shd w:val="clear" w:color="auto" w:fill="auto"/>
            <w:hideMark/>
          </w:tcPr>
          <w:p w:rsidR="00CE55A9" w:rsidRPr="00CE55A9" w:rsidRDefault="00CE55A9" w:rsidP="00CE55A9">
            <w:pPr>
              <w:rPr>
                <w:color w:val="000000"/>
                <w:sz w:val="18"/>
                <w:szCs w:val="22"/>
              </w:rPr>
            </w:pPr>
            <w:r w:rsidRPr="00CE55A9">
              <w:rPr>
                <w:color w:val="000000"/>
                <w:sz w:val="18"/>
                <w:szCs w:val="22"/>
              </w:rPr>
              <w:t xml:space="preserve">Мероприятие 2.1.17                                </w:t>
            </w:r>
            <w:r w:rsidRPr="00CE55A9">
              <w:rPr>
                <w:color w:val="000000"/>
                <w:sz w:val="18"/>
                <w:szCs w:val="22"/>
              </w:rPr>
              <w:lastRenderedPageBreak/>
              <w:t>Обеспечение межведомственного взаимодействия, повышение уровня профессиональной компетенции инспекторов по охране прав детства</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lastRenderedPageBreak/>
              <w:t xml:space="preserve">2014-2020 </w:t>
            </w:r>
            <w:r w:rsidRPr="00CE55A9">
              <w:rPr>
                <w:color w:val="000000"/>
                <w:sz w:val="18"/>
                <w:szCs w:val="22"/>
              </w:rPr>
              <w:lastRenderedPageBreak/>
              <w:t>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lastRenderedPageBreak/>
              <w:t xml:space="preserve">Комитет по </w:t>
            </w:r>
            <w:r w:rsidRPr="00CE55A9">
              <w:rPr>
                <w:color w:val="000000"/>
                <w:sz w:val="18"/>
                <w:szCs w:val="22"/>
              </w:rPr>
              <w:lastRenderedPageBreak/>
              <w:t>образованию, КДН и ЗП</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lastRenderedPageBreak/>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17</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18</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18</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19</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19</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sz w:val="18"/>
                <w:szCs w:val="22"/>
              </w:rPr>
            </w:pPr>
            <w:r w:rsidRPr="00CE55A9">
              <w:rPr>
                <w:sz w:val="18"/>
                <w:szCs w:val="22"/>
              </w:rPr>
              <w:t>91</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 xml:space="preserve">Муниципальный </w:t>
            </w:r>
            <w:r w:rsidRPr="00CE55A9">
              <w:rPr>
                <w:color w:val="002060"/>
                <w:sz w:val="18"/>
                <w:szCs w:val="22"/>
              </w:rPr>
              <w:lastRenderedPageBreak/>
              <w:t>бюджет</w:t>
            </w:r>
          </w:p>
        </w:tc>
      </w:tr>
      <w:tr w:rsidR="00CE55A9" w:rsidRPr="00CE55A9" w:rsidTr="00CE55A9">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5A9" w:rsidRPr="00CE55A9" w:rsidRDefault="00CE55A9" w:rsidP="00CE55A9">
            <w:pPr>
              <w:jc w:val="center"/>
              <w:rPr>
                <w:color w:val="000000"/>
                <w:sz w:val="18"/>
                <w:szCs w:val="28"/>
              </w:rPr>
            </w:pPr>
            <w:r w:rsidRPr="00CE55A9">
              <w:rPr>
                <w:color w:val="000000"/>
                <w:sz w:val="18"/>
                <w:szCs w:val="28"/>
              </w:rPr>
              <w:lastRenderedPageBreak/>
              <w:t>Подпрограмма 3 «Развитие кадрового потенциала в системе образования Табунского района»</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29</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Цель. Создание условий для развития кадрового потенциала системы образования Табунского района</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0</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30</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Задача. Повышение уровня квалификации, профессиональной компетентности педагогических и руководящих работников системы общего образования</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0</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31</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Поощрение лучших учителей района, достигших высоких образовательных результатов</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 ОУ</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2,2</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2,3</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2,4</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2,6</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12</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Муниципальный бюджет</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32</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Организация и проведение тематических конференций педагогических работников, семинаров, мастер-классов</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 ОУ</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5,2</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15,3</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15,4</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15,5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15,6</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67</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xml:space="preserve">Муниципальный бюджет </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33</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Развитие профессиональных сообществ: районных методических объединений, рабочих, творческих и экспертных групп</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 ОУ</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5,2</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10,3</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10,4</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10,5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10,6</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47</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Муниципальный бюджет</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34</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Создание системы сопровождения молодых специалистов</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 ОУ</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5,2</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10,3</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10,4</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10,5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10,6</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47</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Муниципальный бюджет</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35</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Организация работы инновационных и экспериментальных площадок на базе образовательных учреждений</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 ОУ</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5,2</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8,6</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9</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9,4</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9,8</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42</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Муниципальный бюджет</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36</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 xml:space="preserve">Обеспечение профессиональной подготовки, переподготовки </w:t>
            </w:r>
            <w:r w:rsidRPr="00CE55A9">
              <w:rPr>
                <w:color w:val="000000"/>
                <w:sz w:val="18"/>
                <w:szCs w:val="22"/>
              </w:rPr>
              <w:lastRenderedPageBreak/>
              <w:t>и повышения квалификации работников системы образования района</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lastRenderedPageBreak/>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 ОУ</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30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12,1</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12</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16</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17</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17</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18</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122,1</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Муниципальный бюджет</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37</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Организация обучения руководителей и резерва руководителей образовательных учреждений на семинарах, занятиях «Школы молодого руководителя»</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 ОУ</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5,3</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5,4</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5,5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5,6</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5,7</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27,5</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Муниципальный бюджет</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38</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Поощрение на муниципальном уровне педагогов, педагогов-юбиляров из числа работников и ветеранов системы образования</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 ОУ</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1,7</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1,8</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1,9</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2,1</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9,5</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Муниципальный бюджет</w:t>
            </w:r>
          </w:p>
        </w:tc>
      </w:tr>
      <w:tr w:rsidR="00CE55A9" w:rsidRPr="00CE55A9" w:rsidTr="00CE55A9">
        <w:tc>
          <w:tcPr>
            <w:tcW w:w="213" w:type="pct"/>
            <w:vMerge w:val="restar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39</w:t>
            </w:r>
          </w:p>
        </w:tc>
        <w:tc>
          <w:tcPr>
            <w:tcW w:w="842" w:type="pct"/>
            <w:vMerge w:val="restar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Организация и проведение очных профессиональных конкурсов среди педагогов с выплатой грантов победителям</w:t>
            </w:r>
          </w:p>
        </w:tc>
        <w:tc>
          <w:tcPr>
            <w:tcW w:w="372" w:type="pct"/>
            <w:vMerge w:val="restar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vMerge w:val="restar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 ОУ</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13</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33,5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34</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34,5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35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150,0</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Муниципальный бюджет</w:t>
            </w:r>
          </w:p>
        </w:tc>
      </w:tr>
      <w:tr w:rsidR="00CE55A9" w:rsidRPr="00CE55A9" w:rsidTr="00CE55A9">
        <w:tc>
          <w:tcPr>
            <w:tcW w:w="213"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842"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372"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677"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100,0</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Внебюджетные источники</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40</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Участие в региональном этапе конкурса «Учитель года Алтая»</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 ОУ</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7,2</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17,4</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17,6</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17,8</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18</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78,0</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Муниципальный бюджет</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41</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Участие в конкурсе на получение денежного поощрения лучшими учителями в рамках реализации приоритетного национального проекта «Образование»</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 ОУ</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2,4</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2,6</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2,7</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2,8</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13,0</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Муниципальный бюджет</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42</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Участие в конкурсе лучших педагогических работников краевых государственных и муниципальных образовательных организаций</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 ОУ</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2,4</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2,6</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2,7</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2,8</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13,0</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Муниципальный бюджет</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43</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Участие в конкурсе педагогических работников на соискание премии Губернатора Алтайского края имени С.П. Титова</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 ОУ</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2,4</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2,6</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2,7</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2,8</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13,0</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Муниципальный бюджет</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44</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 xml:space="preserve">Награждение педагогических работников, </w:t>
            </w:r>
            <w:r w:rsidRPr="00CE55A9">
              <w:rPr>
                <w:color w:val="000000"/>
                <w:sz w:val="18"/>
                <w:szCs w:val="22"/>
              </w:rPr>
              <w:lastRenderedPageBreak/>
              <w:t>победителей заочных методических конкурсов, призами,  дипломами и благодарственными письмами</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lastRenderedPageBreak/>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 ОУ</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3,3</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3,4</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3,5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3,6</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3,7</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17,5</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Муниципальный бюджет</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45</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Выплата единовременного пособия молодым педагогам</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Администрация района</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50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50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50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50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235,0</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Муниципальный бюджет</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46</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Участие в государственной программе Алтайского края «Льготная ипотека для молодых учителей»</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0,0</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47</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Организация санаторно-курортного лечения педагогических работников</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 ОУ</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53,1</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79,7</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55,6</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56,6</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57,6</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58,6</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59,6</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420,8</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Краевой бюджет</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48</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Организация и проведение торжественных заседаний, посвященных Международному Дню дошкольного работника</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 ОУ</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5,2</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10,3</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10,4</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10,5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10,6</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47,0</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Муниципальный бюджет</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49</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Организация и проведение августовской конференции по образованию</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 ОУ</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17,6</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5,7</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5,8</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5,9</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6</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6,1</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47,1</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Муниципальный бюджет</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50</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Организация целевого поступления выпускников школ в педагогические учебные заведения</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 ОУ</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52</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168</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192</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180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156</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748,0</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Муниципальный бюджет</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51</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Организационно – методическое и консультативное сопровождение педагогических работников в процедуре аттестации</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 ОУ</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0,0</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52</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Обобщение опыта работы педагогических работников</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 ОУ</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0,0</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53</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Проведение районной спартакиады педагогических работников</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 ОУ</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16</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16,5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17</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17,5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18</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85,0</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Муниципальный бюджет</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54</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Проведение медицинских осмотров педагогических работников</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 ОУ</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50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252,1</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236,8</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382</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412</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412</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412</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2156,9</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Муниципальный бюджет</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55</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Создание информационной базы данных кадров по различным направлениям деятельности</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 ОУ</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0,0</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lastRenderedPageBreak/>
              <w:t>56</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Формирование районного банка педагогических вакансий</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 ОУ</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0,0</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right"/>
              <w:rPr>
                <w:color w:val="000000"/>
                <w:sz w:val="18"/>
                <w:szCs w:val="22"/>
              </w:rPr>
            </w:pPr>
            <w:r w:rsidRPr="00CE55A9">
              <w:rPr>
                <w:color w:val="000000"/>
                <w:sz w:val="18"/>
                <w:szCs w:val="22"/>
              </w:rPr>
              <w:t>57</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 xml:space="preserve">Работа со средствами массовой информации по освещению вопросов образования района </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 Образовательные учреждения</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0,0</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r>
      <w:tr w:rsidR="00CE55A9" w:rsidRPr="00CE55A9" w:rsidTr="00CE55A9">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5A9" w:rsidRPr="00CE55A9" w:rsidRDefault="00CE55A9" w:rsidP="00CE55A9">
            <w:pPr>
              <w:jc w:val="center"/>
              <w:rPr>
                <w:color w:val="000000"/>
                <w:sz w:val="18"/>
                <w:szCs w:val="28"/>
              </w:rPr>
            </w:pPr>
            <w:r w:rsidRPr="00CE55A9">
              <w:rPr>
                <w:color w:val="000000"/>
                <w:sz w:val="18"/>
                <w:szCs w:val="28"/>
              </w:rPr>
              <w:t>Подпрограмма 4 «Развитие воспитательной компоненты в общеобразовательных учреждениях Табунского района»</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58</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 xml:space="preserve">Цель: Создание условий для успешной социализации и эффективной самореализации выпускников вне зависимости от социального статуса , (обеспечение прав несовершеннолетних на сохранение здоровья при организации учебно – воспитательного процесса, качественный отдых и оздоровление) Содействие патриотическому воспитанию граждан. Формирование социально- значимых установок.  </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0</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59</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Задача: Повышение уровня комфортности и безопасности в общеобразовательных учреждениях для укрепления здоровья несовершеннолетних</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0</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r>
      <w:tr w:rsidR="00CE55A9" w:rsidRPr="00CE55A9" w:rsidTr="00CE55A9">
        <w:tc>
          <w:tcPr>
            <w:tcW w:w="213" w:type="pct"/>
            <w:vMerge w:val="restar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60</w:t>
            </w:r>
          </w:p>
        </w:tc>
        <w:tc>
          <w:tcPr>
            <w:tcW w:w="842" w:type="pct"/>
            <w:vMerge w:val="restart"/>
            <w:tcBorders>
              <w:top w:val="nil"/>
              <w:left w:val="single" w:sz="4" w:space="0" w:color="auto"/>
              <w:bottom w:val="single" w:sz="4" w:space="0" w:color="auto"/>
              <w:right w:val="single" w:sz="4" w:space="0" w:color="auto"/>
            </w:tcBorders>
            <w:shd w:val="clear" w:color="auto" w:fill="auto"/>
            <w:hideMark/>
          </w:tcPr>
          <w:p w:rsidR="00CE55A9" w:rsidRPr="00CE55A9" w:rsidRDefault="00CE55A9" w:rsidP="00CE55A9">
            <w:pPr>
              <w:rPr>
                <w:color w:val="000000"/>
                <w:sz w:val="18"/>
                <w:szCs w:val="22"/>
              </w:rPr>
            </w:pPr>
            <w:r w:rsidRPr="00CE55A9">
              <w:rPr>
                <w:color w:val="000000"/>
                <w:sz w:val="18"/>
                <w:szCs w:val="22"/>
              </w:rPr>
              <w:t xml:space="preserve">Мероприятие 4.1.1.                                  Обеспечение деятельности образовательных учреждений по проведению летней оздоровительной кампании (посещение семинара по организации летнего отдыха, подготовка пакета документов, защита программ по летнему отдыху , подвоз на семинары , прохождение санминимума, </w:t>
            </w:r>
            <w:r w:rsidRPr="00CE55A9">
              <w:rPr>
                <w:color w:val="000000"/>
                <w:sz w:val="18"/>
                <w:szCs w:val="22"/>
              </w:rPr>
              <w:lastRenderedPageBreak/>
              <w:t>медосмотра, аренда помпы, прохождение медосмотра сотрудниками , частичная замена посуды и др.)</w:t>
            </w:r>
          </w:p>
        </w:tc>
        <w:tc>
          <w:tcPr>
            <w:tcW w:w="372" w:type="pct"/>
            <w:vMerge w:val="restar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lastRenderedPageBreak/>
              <w:t>2014-2020 годы</w:t>
            </w:r>
          </w:p>
        </w:tc>
        <w:tc>
          <w:tcPr>
            <w:tcW w:w="677" w:type="pct"/>
            <w:vMerge w:val="restart"/>
            <w:tcBorders>
              <w:top w:val="nil"/>
              <w:left w:val="single" w:sz="4" w:space="0" w:color="auto"/>
              <w:bottom w:val="single" w:sz="4" w:space="0" w:color="000000"/>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 Образовательные учреждения</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520,5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520,5</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xml:space="preserve">Федеральные средства </w:t>
            </w:r>
          </w:p>
        </w:tc>
      </w:tr>
      <w:tr w:rsidR="00CE55A9" w:rsidRPr="00CE55A9" w:rsidTr="00CE55A9">
        <w:tc>
          <w:tcPr>
            <w:tcW w:w="213"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842"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372"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677" w:type="pct"/>
            <w:vMerge/>
            <w:tcBorders>
              <w:top w:val="nil"/>
              <w:left w:val="single" w:sz="4" w:space="0" w:color="auto"/>
              <w:bottom w:val="single" w:sz="4" w:space="0" w:color="000000"/>
              <w:right w:val="single" w:sz="4" w:space="0" w:color="auto"/>
            </w:tcBorders>
            <w:vAlign w:val="center"/>
            <w:hideMark/>
          </w:tcPr>
          <w:p w:rsidR="00CE55A9" w:rsidRPr="00CE55A9" w:rsidRDefault="00CE55A9" w:rsidP="00CE55A9">
            <w:pPr>
              <w:rPr>
                <w:color w:val="000000"/>
                <w:sz w:val="18"/>
                <w:szCs w:val="22"/>
              </w:rPr>
            </w:pP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381,5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300,5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400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800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800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800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800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4282</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xml:space="preserve">Краевые средства </w:t>
            </w:r>
          </w:p>
        </w:tc>
      </w:tr>
      <w:tr w:rsidR="00CE55A9" w:rsidRPr="00CE55A9" w:rsidTr="00CE55A9">
        <w:tc>
          <w:tcPr>
            <w:tcW w:w="213"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842"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372"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677" w:type="pct"/>
            <w:vMerge/>
            <w:tcBorders>
              <w:top w:val="nil"/>
              <w:left w:val="single" w:sz="4" w:space="0" w:color="auto"/>
              <w:bottom w:val="single" w:sz="4" w:space="0" w:color="000000"/>
              <w:right w:val="single" w:sz="4" w:space="0" w:color="auto"/>
            </w:tcBorders>
            <w:vAlign w:val="center"/>
            <w:hideMark/>
          </w:tcPr>
          <w:p w:rsidR="00CE55A9" w:rsidRPr="00CE55A9" w:rsidRDefault="00CE55A9" w:rsidP="00CE55A9">
            <w:pPr>
              <w:rPr>
                <w:color w:val="000000"/>
                <w:sz w:val="18"/>
                <w:szCs w:val="22"/>
              </w:rPr>
            </w:pP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260,2</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86,4</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50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750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750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750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750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3396,6</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xml:space="preserve">Муниципальные средства </w:t>
            </w:r>
          </w:p>
        </w:tc>
      </w:tr>
      <w:tr w:rsidR="00CE55A9" w:rsidRPr="00CE55A9" w:rsidTr="00CE55A9">
        <w:tc>
          <w:tcPr>
            <w:tcW w:w="213"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842"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372"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677" w:type="pct"/>
            <w:vMerge/>
            <w:tcBorders>
              <w:top w:val="nil"/>
              <w:left w:val="single" w:sz="4" w:space="0" w:color="auto"/>
              <w:bottom w:val="single" w:sz="4" w:space="0" w:color="000000"/>
              <w:right w:val="single" w:sz="4" w:space="0" w:color="auto"/>
            </w:tcBorders>
            <w:vAlign w:val="center"/>
            <w:hideMark/>
          </w:tcPr>
          <w:p w:rsidR="00CE55A9" w:rsidRPr="00CE55A9" w:rsidRDefault="00CE55A9" w:rsidP="00CE55A9">
            <w:pPr>
              <w:rPr>
                <w:color w:val="000000"/>
                <w:sz w:val="18"/>
                <w:szCs w:val="22"/>
              </w:rPr>
            </w:pP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144,5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120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120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130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130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150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794,5</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Внебюджетные средства</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61</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Мероприятие 4.1.2                                         Создание условий для сохранения и укрепления здоровья детей: бутиллированная вода с микронутриентами, йодированный хлеб и соль, витаминизация питания</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 ОУ</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0</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62</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 xml:space="preserve">Мероприятие 4.1.3                                    гражданско - патриотическое воспитание (реализация мероприятий, направленных на развитие межпоколенного диалога, исследование истории родного края, природного и культурного наследия страны, формирование уважительного отношения к воинскому прошлому своей страны, на развитие общественного диалога и др) </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C00000"/>
                <w:sz w:val="18"/>
                <w:szCs w:val="22"/>
              </w:rPr>
            </w:pPr>
            <w:r w:rsidRPr="00CE55A9">
              <w:rPr>
                <w:color w:val="C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C00000"/>
                <w:sz w:val="18"/>
                <w:szCs w:val="22"/>
              </w:rPr>
            </w:pPr>
            <w:r w:rsidRPr="00CE55A9">
              <w:rPr>
                <w:color w:val="C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70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75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75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75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295</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xml:space="preserve">Муниципальный бюджет </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63</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Мероприятие 4.1.4                                   нравственное и духовное воспитание (реализация мероприятий, направленных на повышение общего уровня культуры, расширение пространства взаимодействия обучающихся со сверстниками и др.)</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 Образовательные учреждения</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C00000"/>
                <w:sz w:val="18"/>
                <w:szCs w:val="22"/>
              </w:rPr>
            </w:pPr>
            <w:r w:rsidRPr="00CE55A9">
              <w:rPr>
                <w:color w:val="C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C00000"/>
                <w:sz w:val="18"/>
                <w:szCs w:val="22"/>
              </w:rPr>
            </w:pPr>
            <w:r w:rsidRPr="00CE55A9">
              <w:rPr>
                <w:color w:val="C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40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50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50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50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190</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xml:space="preserve">Муниципальный бюджет </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64</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 xml:space="preserve">Мероприятие 4.1.5                                      воспитание положительного отношения к труду и творчеству (реализация мероприятий, направленных на формирование дополнительных условий ознакомления обучающихся </w:t>
            </w:r>
            <w:r w:rsidRPr="00CE55A9">
              <w:rPr>
                <w:color w:val="000000"/>
                <w:sz w:val="18"/>
                <w:szCs w:val="22"/>
              </w:rPr>
              <w:lastRenderedPageBreak/>
              <w:t>с содержанием деятельности различных профессий, развитие навыков и способностей обучающихся в сфере труда и творчества, повышение привлекательности экономической жизни государства и общества и др)</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lastRenderedPageBreak/>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50,8</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52,3</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50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30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30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253,1</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xml:space="preserve">Муниципальный бюджет </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65</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Мероприятие 4.1.6</w:t>
            </w:r>
            <w:r w:rsidRPr="00CE55A9">
              <w:rPr>
                <w:color w:val="000000"/>
                <w:sz w:val="18"/>
                <w:szCs w:val="22"/>
              </w:rPr>
              <w:br/>
              <w:t>интеллектуальное воспитание (реализация мероприятий, направленных на организацию работы с одарёнными детьми, создание системы олимпиад, конкурсов и проектов, направленных на развитие мотивации к обучению и др)</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 Образовательные учреждения</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2,6</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80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80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80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80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322,6</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xml:space="preserve">Муниципальный бюджет </w:t>
            </w:r>
          </w:p>
        </w:tc>
      </w:tr>
      <w:tr w:rsidR="00CE55A9" w:rsidRPr="00CE55A9" w:rsidTr="00CE55A9">
        <w:tc>
          <w:tcPr>
            <w:tcW w:w="213" w:type="pct"/>
            <w:vMerge w:val="restar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66</w:t>
            </w:r>
          </w:p>
        </w:tc>
        <w:tc>
          <w:tcPr>
            <w:tcW w:w="842" w:type="pct"/>
            <w:vMerge w:val="restart"/>
            <w:tcBorders>
              <w:top w:val="nil"/>
              <w:left w:val="single" w:sz="4" w:space="0" w:color="auto"/>
              <w:bottom w:val="single" w:sz="4" w:space="0" w:color="auto"/>
              <w:right w:val="single" w:sz="4" w:space="0" w:color="auto"/>
            </w:tcBorders>
            <w:shd w:val="clear" w:color="auto" w:fill="auto"/>
            <w:hideMark/>
          </w:tcPr>
          <w:p w:rsidR="00CE55A9" w:rsidRPr="00CE55A9" w:rsidRDefault="00CE55A9" w:rsidP="00CE55A9">
            <w:pPr>
              <w:rPr>
                <w:color w:val="000000"/>
                <w:sz w:val="18"/>
                <w:szCs w:val="22"/>
              </w:rPr>
            </w:pPr>
            <w:r w:rsidRPr="00CE55A9">
              <w:rPr>
                <w:color w:val="000000"/>
                <w:sz w:val="18"/>
                <w:szCs w:val="22"/>
              </w:rPr>
              <w:t>Мероприятие 4.1.7                              Здоровьесберегающее воспитание (реализация программ, проектов, мероприятий, направленных на воспитание ответственного отношения к состоянию своего здоровья, на профилактику развития вредных привычек, различных форм ассоциального поведения, оказывающих отрицательное взаимодействие на здоровье человека, развитие школьных спортивных клубов, формирование культуры здоровья , проведение различных спортивных мероприятий и др)</w:t>
            </w:r>
          </w:p>
        </w:tc>
        <w:tc>
          <w:tcPr>
            <w:tcW w:w="372" w:type="pct"/>
            <w:vMerge w:val="restar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vMerge w:val="restar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 Образовательные учреждения</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150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150</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xml:space="preserve">Федеральный бюджет </w:t>
            </w:r>
          </w:p>
        </w:tc>
      </w:tr>
      <w:tr w:rsidR="00CE55A9" w:rsidRPr="00CE55A9" w:rsidTr="00CE55A9">
        <w:tc>
          <w:tcPr>
            <w:tcW w:w="213"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842"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372"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677"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60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85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90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90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90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415</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Муниципальный бюджет</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67</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Мероприятие 4.1.8</w:t>
            </w:r>
            <w:r w:rsidRPr="00CE55A9">
              <w:rPr>
                <w:color w:val="000000"/>
                <w:sz w:val="18"/>
                <w:szCs w:val="22"/>
              </w:rPr>
              <w:br/>
              <w:t xml:space="preserve"> социокультурное медиакультурное воспитание (реализация программ , </w:t>
            </w:r>
            <w:r w:rsidRPr="00CE55A9">
              <w:rPr>
                <w:color w:val="000000"/>
                <w:sz w:val="18"/>
                <w:szCs w:val="22"/>
              </w:rPr>
              <w:lastRenderedPageBreak/>
              <w:t>проектов, мероприятий направленных на обеспечение межпоколенного диалога, на развитие социального партнёрства, на предупреждение социальной агрессии и противоправной деятельности при использовании Интернета, межнациональное согласие и гражданского мира и др)</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lastRenderedPageBreak/>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 Образовательные учреждения</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0</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68</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Мероприятие 4.1.9                          культуротворческое и эстетическое воспитание (реализация программ,  проектов, мероприятий, направленных на развитие деятельности школьных кружков, творческих объединений, организацию и проведение творческих конкурсов, фестивалей, мероприятий по эстетическому оформлению школьного пространства и др)</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 Образовательные учреждения</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1,9</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1,9</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Внебюджетные источники</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69</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Мероприятие 4.1.10                                       правовое  воспитание и культура безопасности (реализация программ, проектов, мероприятий, направленных на повышение правовой грамотности обучающихся, повышение правовой активности и ответственности,</w:t>
            </w:r>
            <w:r w:rsidRPr="00CE55A9">
              <w:rPr>
                <w:color w:val="000000"/>
                <w:sz w:val="18"/>
                <w:szCs w:val="22"/>
              </w:rPr>
              <w:br/>
              <w:t xml:space="preserve">распространение правовой информации, проведение олимпиад по правоведению, обеспечение безопасности обучающихся, проведение тематических классных часов , учений по ОБЖ, оказания первой помощи и </w:t>
            </w:r>
            <w:r w:rsidRPr="00CE55A9">
              <w:rPr>
                <w:color w:val="000000"/>
                <w:sz w:val="18"/>
                <w:szCs w:val="22"/>
              </w:rPr>
              <w:lastRenderedPageBreak/>
              <w:t>др)</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lastRenderedPageBreak/>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 Образовательные учреждения</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C00000"/>
                <w:sz w:val="18"/>
                <w:szCs w:val="22"/>
              </w:rPr>
            </w:pPr>
            <w:r w:rsidRPr="00CE55A9">
              <w:rPr>
                <w:color w:val="C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C00000"/>
                <w:sz w:val="18"/>
                <w:szCs w:val="22"/>
              </w:rPr>
            </w:pPr>
            <w:r w:rsidRPr="00CE55A9">
              <w:rPr>
                <w:color w:val="C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30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40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40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40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150</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xml:space="preserve">Муниципальный бюджет </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70</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Мероприятие 4.1.11                             формирование семейных ценностей</w:t>
            </w:r>
            <w:r w:rsidRPr="00CE55A9">
              <w:rPr>
                <w:color w:val="000000"/>
                <w:sz w:val="18"/>
                <w:szCs w:val="22"/>
              </w:rPr>
              <w:br/>
              <w:t>(реализация программ, проектов, мероприятий, направленных на повышение авторитета семейных отношений , на развитие диалога поколений, на совместное решение задач взаимоотношений, организация лекций и семинаров для обучающихся и др)</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 Образовательные учреждения</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0</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71</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Мероприятие 4.1.12                                формирование коммуникативной культуры (реализация программ, проектов, мероприятий, направленных на развитие речевых способностей обучающихся, на формирование конструктивной коммуникации между ровесниками, на повышение риторической компетенции, на развитие школьных средств массовой информации, организация мероприятий, связанных с проведением курсов, лекций и семинаров по проблемам коммуникативной компетенции обучающихся и др.)</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 Образовательные учреждения</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0</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72</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 xml:space="preserve">Мероприятие 4.1.13                                 экологическое воспитание (реализация программ, проектов, мероприятий, направленных на изучение региональных и этнокультурных </w:t>
            </w:r>
            <w:r w:rsidRPr="00CE55A9">
              <w:rPr>
                <w:color w:val="000000"/>
                <w:sz w:val="18"/>
                <w:szCs w:val="22"/>
              </w:rPr>
              <w:lastRenderedPageBreak/>
              <w:t>особенностей экологической культуры, на развитие детского сотрудничества в сфере охраны природы и др.)</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lastRenderedPageBreak/>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 Образовательные учреждения</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C00000"/>
                <w:sz w:val="18"/>
                <w:szCs w:val="22"/>
              </w:rPr>
            </w:pPr>
            <w:r w:rsidRPr="00CE55A9">
              <w:rPr>
                <w:color w:val="C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C00000"/>
                <w:sz w:val="18"/>
                <w:szCs w:val="22"/>
              </w:rPr>
            </w:pPr>
            <w:r w:rsidRPr="00CE55A9">
              <w:rPr>
                <w:color w:val="C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60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60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70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70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260</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xml:space="preserve">Муниципальный бюджет </w:t>
            </w:r>
          </w:p>
        </w:tc>
      </w:tr>
      <w:tr w:rsidR="00CE55A9" w:rsidRPr="00CE55A9" w:rsidTr="00CE55A9">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5A9" w:rsidRPr="00CE55A9" w:rsidRDefault="00CE55A9" w:rsidP="00CE55A9">
            <w:pPr>
              <w:jc w:val="center"/>
              <w:rPr>
                <w:color w:val="000000"/>
                <w:sz w:val="18"/>
                <w:szCs w:val="28"/>
              </w:rPr>
            </w:pPr>
            <w:r w:rsidRPr="00CE55A9">
              <w:rPr>
                <w:color w:val="000000"/>
                <w:sz w:val="18"/>
                <w:szCs w:val="28"/>
              </w:rPr>
              <w:t>Подпрограмма 5 «Обеспечение деятельности и развития системы образования в Табунском районе на основе оценки качества образования»</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73</w:t>
            </w:r>
          </w:p>
        </w:tc>
        <w:tc>
          <w:tcPr>
            <w:tcW w:w="842" w:type="pct"/>
            <w:tcBorders>
              <w:top w:val="nil"/>
              <w:left w:val="nil"/>
              <w:bottom w:val="single" w:sz="4" w:space="0" w:color="auto"/>
              <w:right w:val="single" w:sz="4" w:space="0" w:color="auto"/>
            </w:tcBorders>
            <w:shd w:val="clear" w:color="auto" w:fill="auto"/>
            <w:hideMark/>
          </w:tcPr>
          <w:p w:rsidR="00CE55A9" w:rsidRPr="00CE55A9" w:rsidRDefault="00CE55A9" w:rsidP="00CE55A9">
            <w:pPr>
              <w:rPr>
                <w:color w:val="000000"/>
                <w:sz w:val="18"/>
                <w:szCs w:val="22"/>
              </w:rPr>
            </w:pPr>
            <w:r w:rsidRPr="00CE55A9">
              <w:rPr>
                <w:color w:val="000000"/>
                <w:sz w:val="18"/>
                <w:szCs w:val="22"/>
              </w:rPr>
              <w:t>Цель. Создание современных условий для работы образовательных учреждений, педагогических и руководящих работников, учебно- вспомогательного персонала, развитие и повышение её качества;</w:t>
            </w:r>
            <w:r w:rsidRPr="00CE55A9">
              <w:rPr>
                <w:color w:val="000000"/>
                <w:sz w:val="18"/>
                <w:szCs w:val="22"/>
              </w:rPr>
              <w:br/>
              <w:t>Обеспечение потребности муниципальных учреждений сферы образования в товарах, работах, услугах.</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0</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74</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Задача. Обеспечение надежной актуальной информацией процессов принятия решений руководителей и работников системы образования, а также потребителей образовательных услуг  для достижения высокого качества образования через формирование муниципальной системы оценки качества образования</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0</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75</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Мероприятие 5.1.1.                                Организация и проведение ЕГЭ и ОГЭ</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 Образовательные учреждения</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58,5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21,4</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20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42</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44</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45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45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275,9</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Муниципальный бюджет</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76</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Мероприятие 5.1.2                                  Проведение мероприятий по оценке качества образования</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 Образовательные учреждения</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7</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18</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19</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20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21</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85</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Муниципальный бюджет</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77</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Мероприятие 5.1.3.                                         Участие в краевом конкурсе на лучшую систему оценки качества образования в образовательной организации, районе</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 Образовательные учреждения</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2</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13</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14</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15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16</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60</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Муниципальный бюджет</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lastRenderedPageBreak/>
              <w:t>78</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Мероприятие 5.1.4.                                      Развитие единой образовательной среды</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14,4</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3</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14</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15</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16</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17</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79,4</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Муниципальный бюджет</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79</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Мероприятие 5.1.5.                                  Организация мониторинга по распределению выпускников муниципальных общеобразовательных учреждений</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 Образовательные учреждения</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0</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80</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Мероприятие 5.1.6                                   Подготовка учащихся муниципальных общеобразовательных учреждений к участию в конкурсах, соревнованиях различных уровней и направленности</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 Образовательные учреждения</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0</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r>
      <w:tr w:rsidR="00CE55A9" w:rsidRPr="00CE55A9" w:rsidTr="00CE55A9">
        <w:tc>
          <w:tcPr>
            <w:tcW w:w="213" w:type="pct"/>
            <w:vMerge w:val="restar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81</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 xml:space="preserve">Задача 5.2. Организационно- техническое, информационно-методическое и ресурсное обеспечение деятельности учреждений системы образования, </w:t>
            </w:r>
          </w:p>
        </w:tc>
        <w:tc>
          <w:tcPr>
            <w:tcW w:w="372" w:type="pct"/>
            <w:vMerge w:val="restar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2014-2020 годы</w:t>
            </w:r>
          </w:p>
        </w:tc>
        <w:tc>
          <w:tcPr>
            <w:tcW w:w="677" w:type="pct"/>
            <w:vMerge w:val="restar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 Образовательные учреждения</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0</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 </w:t>
            </w:r>
          </w:p>
        </w:tc>
      </w:tr>
      <w:tr w:rsidR="00CE55A9" w:rsidRPr="00CE55A9" w:rsidTr="00CE55A9">
        <w:tc>
          <w:tcPr>
            <w:tcW w:w="213"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Мероприятие 5.2.1.                                   Повышение уровня безопасности образовательных учреждений</w:t>
            </w:r>
          </w:p>
        </w:tc>
        <w:tc>
          <w:tcPr>
            <w:tcW w:w="372"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677" w:type="pct"/>
            <w:vMerge/>
            <w:tcBorders>
              <w:top w:val="nil"/>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18"/>
                <w:szCs w:val="22"/>
              </w:rPr>
            </w:pP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600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600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650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650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2500</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 xml:space="preserve">Муниципальный бюджет </w:t>
            </w:r>
          </w:p>
        </w:tc>
      </w:tr>
      <w:tr w:rsidR="00CE55A9" w:rsidRPr="00CE55A9" w:rsidTr="00CE55A9">
        <w:tc>
          <w:tcPr>
            <w:tcW w:w="213" w:type="pct"/>
            <w:tcBorders>
              <w:top w:val="nil"/>
              <w:left w:val="single" w:sz="4" w:space="0" w:color="auto"/>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82</w:t>
            </w:r>
          </w:p>
        </w:tc>
        <w:tc>
          <w:tcPr>
            <w:tcW w:w="84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rPr>
                <w:color w:val="000000"/>
                <w:sz w:val="18"/>
                <w:szCs w:val="22"/>
              </w:rPr>
            </w:pPr>
            <w:r w:rsidRPr="00CE55A9">
              <w:rPr>
                <w:color w:val="000000"/>
                <w:sz w:val="18"/>
                <w:szCs w:val="22"/>
              </w:rPr>
              <w:t xml:space="preserve">Мероприятие 5.2.2.                                     Повышения уровня пожарной без-опасности образовательных учреж-дений Табунского района (ремонт, обслуживание и мониторинг АПС, обучение руководителей по ПБ, элек-трохозяйству, электродиагностичес-кое измерение электрооборудования, средства индивидуальной защиты, приобретение и установка дверей с пределом </w:t>
            </w:r>
            <w:r w:rsidRPr="00CE55A9">
              <w:rPr>
                <w:color w:val="000000"/>
                <w:sz w:val="18"/>
                <w:szCs w:val="22"/>
              </w:rPr>
              <w:lastRenderedPageBreak/>
              <w:t>огнестойкости менее 0,6ч, установка дверей, пред-усмотренных проектом, оборудова-ние дверей устройством для самоза-крывания, приобретение светильников)</w:t>
            </w:r>
          </w:p>
        </w:tc>
        <w:tc>
          <w:tcPr>
            <w:tcW w:w="372"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lastRenderedPageBreak/>
              <w:t>2014-2020 годы</w:t>
            </w:r>
          </w:p>
        </w:tc>
        <w:tc>
          <w:tcPr>
            <w:tcW w:w="67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Комитет по образованию Образовательные учреждения</w:t>
            </w:r>
          </w:p>
        </w:tc>
        <w:tc>
          <w:tcPr>
            <w:tcW w:w="27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700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275,7</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386</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936,4</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958,1</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980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980</w:t>
            </w:r>
          </w:p>
        </w:tc>
        <w:tc>
          <w:tcPr>
            <w:tcW w:w="301"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18"/>
                <w:szCs w:val="22"/>
              </w:rPr>
            </w:pPr>
            <w:r w:rsidRPr="00CE55A9">
              <w:rPr>
                <w:color w:val="000000"/>
                <w:sz w:val="18"/>
                <w:szCs w:val="22"/>
              </w:rPr>
              <w:t>5216,2</w:t>
            </w:r>
          </w:p>
        </w:tc>
        <w:tc>
          <w:tcPr>
            <w:tcW w:w="517"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2060"/>
                <w:sz w:val="18"/>
                <w:szCs w:val="22"/>
              </w:rPr>
            </w:pPr>
            <w:r w:rsidRPr="00CE55A9">
              <w:rPr>
                <w:color w:val="002060"/>
                <w:sz w:val="18"/>
                <w:szCs w:val="22"/>
              </w:rPr>
              <w:t xml:space="preserve">Муниципальный бюджет </w:t>
            </w:r>
          </w:p>
        </w:tc>
      </w:tr>
    </w:tbl>
    <w:p w:rsidR="00CE55A9" w:rsidRDefault="00CE55A9" w:rsidP="006450AE">
      <w:pPr>
        <w:rPr>
          <w:sz w:val="26"/>
          <w:szCs w:val="26"/>
        </w:rPr>
      </w:pPr>
    </w:p>
    <w:p w:rsidR="00CE55A9" w:rsidRPr="008F0925" w:rsidRDefault="00CE55A9" w:rsidP="006450AE">
      <w:pPr>
        <w:rPr>
          <w:sz w:val="26"/>
          <w:szCs w:val="26"/>
        </w:rPr>
      </w:pPr>
      <w:r>
        <w:rPr>
          <w:sz w:val="26"/>
          <w:szCs w:val="26"/>
        </w:rPr>
        <w:br w:type="page"/>
      </w:r>
    </w:p>
    <w:tbl>
      <w:tblPr>
        <w:tblW w:w="5000" w:type="pct"/>
        <w:tblLook w:val="04A0" w:firstRow="1" w:lastRow="0" w:firstColumn="1" w:lastColumn="0" w:noHBand="0" w:noVBand="1"/>
      </w:tblPr>
      <w:tblGrid>
        <w:gridCol w:w="4721"/>
        <w:gridCol w:w="1283"/>
        <w:gridCol w:w="1437"/>
        <w:gridCol w:w="1437"/>
        <w:gridCol w:w="1437"/>
        <w:gridCol w:w="1437"/>
        <w:gridCol w:w="1437"/>
        <w:gridCol w:w="1597"/>
      </w:tblGrid>
      <w:tr w:rsidR="00CE55A9" w:rsidRPr="00CE55A9" w:rsidTr="00CE55A9">
        <w:tc>
          <w:tcPr>
            <w:tcW w:w="1596" w:type="pct"/>
            <w:tcBorders>
              <w:top w:val="nil"/>
              <w:left w:val="nil"/>
              <w:bottom w:val="nil"/>
              <w:right w:val="nil"/>
            </w:tcBorders>
            <w:shd w:val="clear" w:color="auto" w:fill="auto"/>
            <w:noWrap/>
            <w:vAlign w:val="bottom"/>
            <w:hideMark/>
          </w:tcPr>
          <w:p w:rsidR="00CE55A9" w:rsidRPr="00CE55A9" w:rsidRDefault="00CE55A9" w:rsidP="00CE55A9">
            <w:pPr>
              <w:rPr>
                <w:sz w:val="22"/>
                <w:szCs w:val="24"/>
              </w:rPr>
            </w:pPr>
          </w:p>
        </w:tc>
        <w:tc>
          <w:tcPr>
            <w:tcW w:w="434" w:type="pct"/>
            <w:tcBorders>
              <w:top w:val="nil"/>
              <w:left w:val="nil"/>
              <w:bottom w:val="nil"/>
              <w:right w:val="nil"/>
            </w:tcBorders>
            <w:shd w:val="clear" w:color="auto" w:fill="auto"/>
            <w:noWrap/>
            <w:vAlign w:val="bottom"/>
            <w:hideMark/>
          </w:tcPr>
          <w:p w:rsidR="00CE55A9" w:rsidRPr="00CE55A9" w:rsidRDefault="00CE55A9" w:rsidP="00CE55A9">
            <w:pPr>
              <w:rPr>
                <w:sz w:val="22"/>
              </w:rPr>
            </w:pPr>
          </w:p>
        </w:tc>
        <w:tc>
          <w:tcPr>
            <w:tcW w:w="486" w:type="pct"/>
            <w:tcBorders>
              <w:top w:val="nil"/>
              <w:left w:val="nil"/>
              <w:bottom w:val="nil"/>
              <w:right w:val="nil"/>
            </w:tcBorders>
            <w:shd w:val="clear" w:color="auto" w:fill="auto"/>
            <w:noWrap/>
            <w:vAlign w:val="bottom"/>
            <w:hideMark/>
          </w:tcPr>
          <w:p w:rsidR="00CE55A9" w:rsidRPr="00CE55A9" w:rsidRDefault="00CE55A9" w:rsidP="00CE55A9">
            <w:pPr>
              <w:rPr>
                <w:sz w:val="22"/>
              </w:rPr>
            </w:pPr>
          </w:p>
        </w:tc>
        <w:tc>
          <w:tcPr>
            <w:tcW w:w="486" w:type="pct"/>
            <w:tcBorders>
              <w:top w:val="nil"/>
              <w:left w:val="nil"/>
              <w:bottom w:val="nil"/>
              <w:right w:val="nil"/>
            </w:tcBorders>
            <w:shd w:val="clear" w:color="auto" w:fill="auto"/>
            <w:noWrap/>
            <w:vAlign w:val="bottom"/>
            <w:hideMark/>
          </w:tcPr>
          <w:p w:rsidR="00CE55A9" w:rsidRPr="00CE55A9" w:rsidRDefault="00CE55A9" w:rsidP="00CE55A9">
            <w:pPr>
              <w:rPr>
                <w:sz w:val="22"/>
              </w:rPr>
            </w:pPr>
          </w:p>
        </w:tc>
        <w:tc>
          <w:tcPr>
            <w:tcW w:w="486" w:type="pct"/>
            <w:tcBorders>
              <w:top w:val="nil"/>
              <w:left w:val="nil"/>
              <w:bottom w:val="nil"/>
              <w:right w:val="nil"/>
            </w:tcBorders>
            <w:shd w:val="clear" w:color="auto" w:fill="auto"/>
            <w:noWrap/>
            <w:vAlign w:val="bottom"/>
            <w:hideMark/>
          </w:tcPr>
          <w:p w:rsidR="00CE55A9" w:rsidRPr="00CE55A9" w:rsidRDefault="00CE55A9" w:rsidP="00CE55A9">
            <w:pPr>
              <w:rPr>
                <w:sz w:val="22"/>
              </w:rPr>
            </w:pPr>
          </w:p>
        </w:tc>
        <w:tc>
          <w:tcPr>
            <w:tcW w:w="486" w:type="pct"/>
            <w:tcBorders>
              <w:top w:val="nil"/>
              <w:left w:val="nil"/>
              <w:bottom w:val="nil"/>
              <w:right w:val="nil"/>
            </w:tcBorders>
            <w:shd w:val="clear" w:color="auto" w:fill="auto"/>
            <w:noWrap/>
            <w:vAlign w:val="bottom"/>
            <w:hideMark/>
          </w:tcPr>
          <w:p w:rsidR="00CE55A9" w:rsidRPr="00CE55A9" w:rsidRDefault="00CE55A9" w:rsidP="00CE55A9">
            <w:pPr>
              <w:rPr>
                <w:sz w:val="22"/>
              </w:rPr>
            </w:pPr>
          </w:p>
        </w:tc>
        <w:tc>
          <w:tcPr>
            <w:tcW w:w="486" w:type="pct"/>
            <w:tcBorders>
              <w:top w:val="nil"/>
              <w:left w:val="nil"/>
              <w:bottom w:val="nil"/>
              <w:right w:val="nil"/>
            </w:tcBorders>
            <w:shd w:val="clear" w:color="auto" w:fill="auto"/>
            <w:noWrap/>
            <w:vAlign w:val="bottom"/>
            <w:hideMark/>
          </w:tcPr>
          <w:p w:rsidR="00CE55A9" w:rsidRPr="00CE55A9" w:rsidRDefault="00CE55A9" w:rsidP="00CE55A9">
            <w:pPr>
              <w:rPr>
                <w:sz w:val="22"/>
              </w:rPr>
            </w:pPr>
          </w:p>
        </w:tc>
        <w:tc>
          <w:tcPr>
            <w:tcW w:w="540" w:type="pct"/>
            <w:tcBorders>
              <w:top w:val="nil"/>
              <w:left w:val="nil"/>
              <w:bottom w:val="nil"/>
              <w:right w:val="nil"/>
            </w:tcBorders>
            <w:shd w:val="clear" w:color="auto" w:fill="auto"/>
            <w:noWrap/>
            <w:vAlign w:val="bottom"/>
            <w:hideMark/>
          </w:tcPr>
          <w:p w:rsidR="00CE55A9" w:rsidRPr="00CE55A9" w:rsidRDefault="00CE55A9" w:rsidP="00CE55A9">
            <w:pPr>
              <w:rPr>
                <w:color w:val="000000"/>
                <w:sz w:val="22"/>
                <w:szCs w:val="24"/>
              </w:rPr>
            </w:pPr>
            <w:r w:rsidRPr="00CE55A9">
              <w:rPr>
                <w:color w:val="000000"/>
                <w:sz w:val="22"/>
                <w:szCs w:val="24"/>
              </w:rPr>
              <w:t>Таблица 3</w:t>
            </w:r>
          </w:p>
        </w:tc>
      </w:tr>
      <w:tr w:rsidR="00CE55A9" w:rsidRPr="00CE55A9" w:rsidTr="00CE55A9">
        <w:tc>
          <w:tcPr>
            <w:tcW w:w="5000" w:type="pct"/>
            <w:gridSpan w:val="8"/>
            <w:tcBorders>
              <w:top w:val="nil"/>
              <w:left w:val="nil"/>
              <w:bottom w:val="nil"/>
              <w:right w:val="nil"/>
            </w:tcBorders>
            <w:shd w:val="clear" w:color="auto" w:fill="auto"/>
            <w:noWrap/>
            <w:vAlign w:val="center"/>
            <w:hideMark/>
          </w:tcPr>
          <w:p w:rsidR="00CE55A9" w:rsidRPr="00CE55A9" w:rsidRDefault="00CE55A9" w:rsidP="00CE55A9">
            <w:pPr>
              <w:jc w:val="center"/>
              <w:rPr>
                <w:color w:val="000000"/>
                <w:sz w:val="22"/>
                <w:szCs w:val="28"/>
              </w:rPr>
            </w:pPr>
            <w:r w:rsidRPr="00CE55A9">
              <w:rPr>
                <w:color w:val="000000"/>
                <w:sz w:val="22"/>
                <w:szCs w:val="28"/>
              </w:rPr>
              <w:t>Объем финансовых ресурсов, необходимых для реализации Программы</w:t>
            </w:r>
          </w:p>
        </w:tc>
      </w:tr>
      <w:tr w:rsidR="00CE55A9" w:rsidRPr="00CE55A9" w:rsidTr="00CE55A9">
        <w:tc>
          <w:tcPr>
            <w:tcW w:w="5000" w:type="pct"/>
            <w:gridSpan w:val="8"/>
            <w:tcBorders>
              <w:top w:val="nil"/>
              <w:left w:val="nil"/>
              <w:bottom w:val="nil"/>
              <w:right w:val="nil"/>
            </w:tcBorders>
            <w:shd w:val="clear" w:color="auto" w:fill="auto"/>
            <w:noWrap/>
            <w:vAlign w:val="center"/>
            <w:hideMark/>
          </w:tcPr>
          <w:p w:rsidR="00CE55A9" w:rsidRPr="00CE55A9" w:rsidRDefault="00CE55A9" w:rsidP="00CE55A9">
            <w:pPr>
              <w:jc w:val="center"/>
              <w:rPr>
                <w:color w:val="000000"/>
                <w:sz w:val="22"/>
                <w:szCs w:val="28"/>
              </w:rPr>
            </w:pPr>
          </w:p>
        </w:tc>
      </w:tr>
      <w:tr w:rsidR="00CE55A9" w:rsidRPr="00CE55A9" w:rsidTr="00CE55A9">
        <w:tc>
          <w:tcPr>
            <w:tcW w:w="159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55A9" w:rsidRPr="00CE55A9" w:rsidRDefault="00CE55A9" w:rsidP="00CE55A9">
            <w:pPr>
              <w:jc w:val="center"/>
              <w:rPr>
                <w:color w:val="000000"/>
                <w:sz w:val="22"/>
                <w:szCs w:val="28"/>
              </w:rPr>
            </w:pPr>
            <w:r w:rsidRPr="00CE55A9">
              <w:rPr>
                <w:color w:val="000000"/>
                <w:sz w:val="22"/>
                <w:szCs w:val="28"/>
              </w:rPr>
              <w:t>Источник и направления расходов</w:t>
            </w:r>
          </w:p>
        </w:tc>
        <w:tc>
          <w:tcPr>
            <w:tcW w:w="3404" w:type="pct"/>
            <w:gridSpan w:val="7"/>
            <w:tcBorders>
              <w:top w:val="single" w:sz="4" w:space="0" w:color="auto"/>
              <w:left w:val="nil"/>
              <w:bottom w:val="single" w:sz="4" w:space="0" w:color="auto"/>
              <w:right w:val="single" w:sz="4" w:space="0" w:color="auto"/>
            </w:tcBorders>
            <w:shd w:val="clear" w:color="auto" w:fill="auto"/>
            <w:noWrap/>
            <w:vAlign w:val="bottom"/>
            <w:hideMark/>
          </w:tcPr>
          <w:p w:rsidR="00CE55A9" w:rsidRPr="00CE55A9" w:rsidRDefault="00CE55A9" w:rsidP="00CE55A9">
            <w:pPr>
              <w:jc w:val="center"/>
              <w:rPr>
                <w:color w:val="000000"/>
                <w:sz w:val="22"/>
                <w:szCs w:val="28"/>
              </w:rPr>
            </w:pPr>
            <w:r w:rsidRPr="00CE55A9">
              <w:rPr>
                <w:color w:val="000000"/>
                <w:sz w:val="22"/>
                <w:szCs w:val="28"/>
              </w:rPr>
              <w:t>Сумма расходов, тыс. рублей</w:t>
            </w:r>
          </w:p>
        </w:tc>
      </w:tr>
      <w:tr w:rsidR="00CE55A9" w:rsidRPr="00CE55A9" w:rsidTr="00CE55A9">
        <w:tc>
          <w:tcPr>
            <w:tcW w:w="1596" w:type="pct"/>
            <w:vMerge/>
            <w:tcBorders>
              <w:top w:val="single" w:sz="4" w:space="0" w:color="auto"/>
              <w:left w:val="single" w:sz="4" w:space="0" w:color="auto"/>
              <w:bottom w:val="single" w:sz="4" w:space="0" w:color="auto"/>
              <w:right w:val="single" w:sz="4" w:space="0" w:color="auto"/>
            </w:tcBorders>
            <w:vAlign w:val="center"/>
            <w:hideMark/>
          </w:tcPr>
          <w:p w:rsidR="00CE55A9" w:rsidRPr="00CE55A9" w:rsidRDefault="00CE55A9" w:rsidP="00CE55A9">
            <w:pPr>
              <w:rPr>
                <w:color w:val="000000"/>
                <w:sz w:val="22"/>
                <w:szCs w:val="28"/>
              </w:rPr>
            </w:pPr>
          </w:p>
        </w:tc>
        <w:tc>
          <w:tcPr>
            <w:tcW w:w="434"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22"/>
                <w:szCs w:val="28"/>
              </w:rPr>
            </w:pPr>
            <w:r w:rsidRPr="00CE55A9">
              <w:rPr>
                <w:color w:val="000000"/>
                <w:sz w:val="22"/>
                <w:szCs w:val="28"/>
              </w:rPr>
              <w:t>2014</w:t>
            </w:r>
          </w:p>
        </w:tc>
        <w:tc>
          <w:tcPr>
            <w:tcW w:w="486"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22"/>
                <w:szCs w:val="28"/>
              </w:rPr>
            </w:pPr>
            <w:r w:rsidRPr="00CE55A9">
              <w:rPr>
                <w:color w:val="000000"/>
                <w:sz w:val="22"/>
                <w:szCs w:val="28"/>
              </w:rPr>
              <w:t>2015</w:t>
            </w:r>
          </w:p>
        </w:tc>
        <w:tc>
          <w:tcPr>
            <w:tcW w:w="486"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22"/>
                <w:szCs w:val="28"/>
              </w:rPr>
            </w:pPr>
            <w:r w:rsidRPr="00CE55A9">
              <w:rPr>
                <w:color w:val="000000"/>
                <w:sz w:val="22"/>
                <w:szCs w:val="28"/>
              </w:rPr>
              <w:t>2016</w:t>
            </w:r>
          </w:p>
        </w:tc>
        <w:tc>
          <w:tcPr>
            <w:tcW w:w="486"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22"/>
                <w:szCs w:val="28"/>
              </w:rPr>
            </w:pPr>
            <w:r w:rsidRPr="00CE55A9">
              <w:rPr>
                <w:color w:val="000000"/>
                <w:sz w:val="22"/>
                <w:szCs w:val="28"/>
              </w:rPr>
              <w:t>2017</w:t>
            </w:r>
          </w:p>
        </w:tc>
        <w:tc>
          <w:tcPr>
            <w:tcW w:w="486"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22"/>
                <w:szCs w:val="28"/>
              </w:rPr>
            </w:pPr>
            <w:r w:rsidRPr="00CE55A9">
              <w:rPr>
                <w:color w:val="000000"/>
                <w:sz w:val="22"/>
                <w:szCs w:val="28"/>
              </w:rPr>
              <w:t>2018</w:t>
            </w:r>
          </w:p>
        </w:tc>
        <w:tc>
          <w:tcPr>
            <w:tcW w:w="486"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22"/>
                <w:szCs w:val="28"/>
              </w:rPr>
            </w:pPr>
            <w:r w:rsidRPr="00CE55A9">
              <w:rPr>
                <w:color w:val="000000"/>
                <w:sz w:val="22"/>
                <w:szCs w:val="28"/>
              </w:rPr>
              <w:t>2019</w:t>
            </w:r>
          </w:p>
        </w:tc>
        <w:tc>
          <w:tcPr>
            <w:tcW w:w="540" w:type="pct"/>
            <w:tcBorders>
              <w:top w:val="nil"/>
              <w:left w:val="nil"/>
              <w:bottom w:val="single" w:sz="4" w:space="0" w:color="auto"/>
              <w:right w:val="single" w:sz="4" w:space="0" w:color="auto"/>
            </w:tcBorders>
            <w:shd w:val="clear" w:color="auto" w:fill="auto"/>
            <w:vAlign w:val="center"/>
            <w:hideMark/>
          </w:tcPr>
          <w:p w:rsidR="00CE55A9" w:rsidRPr="00CE55A9" w:rsidRDefault="00CE55A9" w:rsidP="00CE55A9">
            <w:pPr>
              <w:jc w:val="center"/>
              <w:rPr>
                <w:color w:val="000000"/>
                <w:sz w:val="22"/>
                <w:szCs w:val="28"/>
              </w:rPr>
            </w:pPr>
            <w:r w:rsidRPr="00CE55A9">
              <w:rPr>
                <w:color w:val="000000"/>
                <w:sz w:val="22"/>
                <w:szCs w:val="28"/>
              </w:rPr>
              <w:t>2020</w:t>
            </w:r>
          </w:p>
        </w:tc>
      </w:tr>
      <w:tr w:rsidR="00CE55A9" w:rsidRPr="00CE55A9" w:rsidTr="00CE55A9">
        <w:tc>
          <w:tcPr>
            <w:tcW w:w="1596" w:type="pct"/>
            <w:tcBorders>
              <w:top w:val="nil"/>
              <w:left w:val="single" w:sz="4" w:space="0" w:color="auto"/>
              <w:bottom w:val="single" w:sz="4" w:space="0" w:color="auto"/>
              <w:right w:val="single" w:sz="4" w:space="0" w:color="auto"/>
            </w:tcBorders>
            <w:shd w:val="clear" w:color="auto" w:fill="auto"/>
            <w:hideMark/>
          </w:tcPr>
          <w:p w:rsidR="00CE55A9" w:rsidRPr="00CE55A9" w:rsidRDefault="00CE55A9" w:rsidP="00CE55A9">
            <w:pPr>
              <w:rPr>
                <w:color w:val="000000"/>
                <w:sz w:val="22"/>
                <w:szCs w:val="28"/>
              </w:rPr>
            </w:pPr>
            <w:r w:rsidRPr="00CE55A9">
              <w:rPr>
                <w:color w:val="000000"/>
                <w:sz w:val="22"/>
                <w:szCs w:val="28"/>
              </w:rPr>
              <w:t xml:space="preserve">Запланировано всего, </w:t>
            </w:r>
          </w:p>
        </w:tc>
        <w:tc>
          <w:tcPr>
            <w:tcW w:w="434"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22"/>
                <w:szCs w:val="28"/>
              </w:rPr>
            </w:pPr>
            <w:r w:rsidRPr="00CE55A9">
              <w:rPr>
                <w:rFonts w:ascii="Calibri" w:hAnsi="Calibri"/>
                <w:color w:val="000000"/>
                <w:sz w:val="22"/>
                <w:szCs w:val="28"/>
              </w:rPr>
              <w:t>12482,4</w:t>
            </w:r>
          </w:p>
        </w:tc>
        <w:tc>
          <w:tcPr>
            <w:tcW w:w="486"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22"/>
                <w:szCs w:val="28"/>
              </w:rPr>
            </w:pPr>
            <w:r w:rsidRPr="00CE55A9">
              <w:rPr>
                <w:rFonts w:ascii="Calibri" w:hAnsi="Calibri"/>
                <w:color w:val="000000"/>
                <w:sz w:val="22"/>
                <w:szCs w:val="28"/>
              </w:rPr>
              <w:t>107532,9</w:t>
            </w:r>
          </w:p>
        </w:tc>
        <w:tc>
          <w:tcPr>
            <w:tcW w:w="486"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22"/>
                <w:szCs w:val="28"/>
              </w:rPr>
            </w:pPr>
            <w:r w:rsidRPr="00CE55A9">
              <w:rPr>
                <w:rFonts w:ascii="Calibri" w:hAnsi="Calibri"/>
                <w:color w:val="000000"/>
                <w:sz w:val="22"/>
                <w:szCs w:val="28"/>
              </w:rPr>
              <w:t>104855,1</w:t>
            </w:r>
          </w:p>
        </w:tc>
        <w:tc>
          <w:tcPr>
            <w:tcW w:w="486"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22"/>
                <w:szCs w:val="28"/>
              </w:rPr>
            </w:pPr>
            <w:r w:rsidRPr="00CE55A9">
              <w:rPr>
                <w:rFonts w:ascii="Calibri" w:hAnsi="Calibri"/>
                <w:color w:val="000000"/>
                <w:sz w:val="22"/>
                <w:szCs w:val="28"/>
              </w:rPr>
              <w:t>108074,9</w:t>
            </w:r>
          </w:p>
        </w:tc>
        <w:tc>
          <w:tcPr>
            <w:tcW w:w="486"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22"/>
                <w:szCs w:val="28"/>
              </w:rPr>
            </w:pPr>
            <w:r w:rsidRPr="00CE55A9">
              <w:rPr>
                <w:rFonts w:ascii="Calibri" w:hAnsi="Calibri"/>
                <w:color w:val="000000"/>
                <w:sz w:val="22"/>
                <w:szCs w:val="28"/>
              </w:rPr>
              <w:t>109658,1</w:t>
            </w:r>
          </w:p>
        </w:tc>
        <w:tc>
          <w:tcPr>
            <w:tcW w:w="486"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22"/>
                <w:szCs w:val="28"/>
              </w:rPr>
            </w:pPr>
            <w:r w:rsidRPr="00CE55A9">
              <w:rPr>
                <w:rFonts w:ascii="Calibri" w:hAnsi="Calibri"/>
                <w:color w:val="000000"/>
                <w:sz w:val="22"/>
                <w:szCs w:val="28"/>
              </w:rPr>
              <w:t>113155,8</w:t>
            </w:r>
          </w:p>
        </w:tc>
        <w:tc>
          <w:tcPr>
            <w:tcW w:w="540"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22"/>
                <w:szCs w:val="28"/>
              </w:rPr>
            </w:pPr>
            <w:r w:rsidRPr="00CE55A9">
              <w:rPr>
                <w:rFonts w:ascii="Calibri" w:hAnsi="Calibri"/>
                <w:color w:val="000000"/>
                <w:sz w:val="22"/>
                <w:szCs w:val="28"/>
              </w:rPr>
              <w:t>113510,5</w:t>
            </w:r>
          </w:p>
        </w:tc>
      </w:tr>
      <w:tr w:rsidR="00CE55A9" w:rsidRPr="00CE55A9" w:rsidTr="00CE55A9">
        <w:tc>
          <w:tcPr>
            <w:tcW w:w="1596" w:type="pct"/>
            <w:tcBorders>
              <w:top w:val="nil"/>
              <w:left w:val="single" w:sz="4" w:space="0" w:color="auto"/>
              <w:bottom w:val="single" w:sz="4" w:space="0" w:color="auto"/>
              <w:right w:val="single" w:sz="4" w:space="0" w:color="auto"/>
            </w:tcBorders>
            <w:shd w:val="clear" w:color="auto" w:fill="auto"/>
            <w:hideMark/>
          </w:tcPr>
          <w:p w:rsidR="00CE55A9" w:rsidRPr="00CE55A9" w:rsidRDefault="00CE55A9" w:rsidP="00CE55A9">
            <w:pPr>
              <w:rPr>
                <w:color w:val="000000"/>
                <w:sz w:val="22"/>
                <w:szCs w:val="28"/>
              </w:rPr>
            </w:pPr>
            <w:r w:rsidRPr="00CE55A9">
              <w:rPr>
                <w:color w:val="000000"/>
                <w:sz w:val="22"/>
                <w:szCs w:val="28"/>
              </w:rPr>
              <w:t>в том числе из:</w:t>
            </w:r>
          </w:p>
        </w:tc>
        <w:tc>
          <w:tcPr>
            <w:tcW w:w="434"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22"/>
                <w:szCs w:val="28"/>
              </w:rPr>
            </w:pPr>
            <w:r w:rsidRPr="00CE55A9">
              <w:rPr>
                <w:rFonts w:ascii="Calibri" w:hAnsi="Calibri"/>
                <w:color w:val="000000"/>
                <w:sz w:val="22"/>
                <w:szCs w:val="28"/>
              </w:rPr>
              <w:t> </w:t>
            </w:r>
          </w:p>
        </w:tc>
        <w:tc>
          <w:tcPr>
            <w:tcW w:w="486"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22"/>
                <w:szCs w:val="28"/>
              </w:rPr>
            </w:pPr>
            <w:r w:rsidRPr="00CE55A9">
              <w:rPr>
                <w:rFonts w:ascii="Calibri" w:hAnsi="Calibri"/>
                <w:color w:val="000000"/>
                <w:sz w:val="22"/>
                <w:szCs w:val="28"/>
              </w:rPr>
              <w:t> </w:t>
            </w:r>
          </w:p>
        </w:tc>
        <w:tc>
          <w:tcPr>
            <w:tcW w:w="486"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22"/>
                <w:szCs w:val="28"/>
              </w:rPr>
            </w:pPr>
            <w:r w:rsidRPr="00CE55A9">
              <w:rPr>
                <w:rFonts w:ascii="Calibri" w:hAnsi="Calibri"/>
                <w:color w:val="000000"/>
                <w:sz w:val="22"/>
                <w:szCs w:val="28"/>
              </w:rPr>
              <w:t> </w:t>
            </w:r>
          </w:p>
        </w:tc>
        <w:tc>
          <w:tcPr>
            <w:tcW w:w="486"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22"/>
                <w:szCs w:val="28"/>
              </w:rPr>
            </w:pPr>
            <w:r w:rsidRPr="00CE55A9">
              <w:rPr>
                <w:rFonts w:ascii="Calibri" w:hAnsi="Calibri"/>
                <w:color w:val="000000"/>
                <w:sz w:val="22"/>
                <w:szCs w:val="28"/>
              </w:rPr>
              <w:t> </w:t>
            </w:r>
          </w:p>
        </w:tc>
        <w:tc>
          <w:tcPr>
            <w:tcW w:w="486"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22"/>
                <w:szCs w:val="28"/>
              </w:rPr>
            </w:pPr>
            <w:r w:rsidRPr="00CE55A9">
              <w:rPr>
                <w:rFonts w:ascii="Calibri" w:hAnsi="Calibri"/>
                <w:color w:val="000000"/>
                <w:sz w:val="22"/>
                <w:szCs w:val="28"/>
              </w:rPr>
              <w:t> </w:t>
            </w:r>
          </w:p>
        </w:tc>
        <w:tc>
          <w:tcPr>
            <w:tcW w:w="486"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22"/>
                <w:szCs w:val="28"/>
              </w:rPr>
            </w:pPr>
            <w:r w:rsidRPr="00CE55A9">
              <w:rPr>
                <w:rFonts w:ascii="Calibri" w:hAnsi="Calibri"/>
                <w:color w:val="000000"/>
                <w:sz w:val="22"/>
                <w:szCs w:val="28"/>
              </w:rPr>
              <w:t> </w:t>
            </w:r>
          </w:p>
        </w:tc>
        <w:tc>
          <w:tcPr>
            <w:tcW w:w="540"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22"/>
                <w:szCs w:val="28"/>
              </w:rPr>
            </w:pPr>
            <w:r w:rsidRPr="00CE55A9">
              <w:rPr>
                <w:rFonts w:ascii="Calibri" w:hAnsi="Calibri"/>
                <w:color w:val="000000"/>
                <w:sz w:val="22"/>
                <w:szCs w:val="28"/>
              </w:rPr>
              <w:t> </w:t>
            </w:r>
          </w:p>
        </w:tc>
      </w:tr>
      <w:tr w:rsidR="00CE55A9" w:rsidRPr="00CE55A9" w:rsidTr="00CE55A9">
        <w:tc>
          <w:tcPr>
            <w:tcW w:w="1596" w:type="pct"/>
            <w:tcBorders>
              <w:top w:val="nil"/>
              <w:left w:val="single" w:sz="4" w:space="0" w:color="auto"/>
              <w:bottom w:val="single" w:sz="4" w:space="0" w:color="auto"/>
              <w:right w:val="single" w:sz="4" w:space="0" w:color="auto"/>
            </w:tcBorders>
            <w:shd w:val="clear" w:color="auto" w:fill="auto"/>
            <w:hideMark/>
          </w:tcPr>
          <w:p w:rsidR="00CE55A9" w:rsidRPr="00CE55A9" w:rsidRDefault="00CE55A9" w:rsidP="00CE55A9">
            <w:pPr>
              <w:rPr>
                <w:color w:val="000000"/>
                <w:sz w:val="22"/>
                <w:szCs w:val="28"/>
              </w:rPr>
            </w:pPr>
            <w:r w:rsidRPr="00CE55A9">
              <w:rPr>
                <w:color w:val="000000"/>
                <w:sz w:val="22"/>
                <w:szCs w:val="28"/>
              </w:rPr>
              <w:t>Федерального бюджета</w:t>
            </w:r>
          </w:p>
        </w:tc>
        <w:tc>
          <w:tcPr>
            <w:tcW w:w="434"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22"/>
                <w:szCs w:val="28"/>
              </w:rPr>
            </w:pPr>
            <w:r w:rsidRPr="00CE55A9">
              <w:rPr>
                <w:rFonts w:ascii="Calibri" w:hAnsi="Calibri"/>
                <w:color w:val="000000"/>
                <w:sz w:val="22"/>
                <w:szCs w:val="28"/>
              </w:rPr>
              <w:t>2403,8</w:t>
            </w:r>
          </w:p>
        </w:tc>
        <w:tc>
          <w:tcPr>
            <w:tcW w:w="486"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22"/>
                <w:szCs w:val="28"/>
              </w:rPr>
            </w:pPr>
            <w:r w:rsidRPr="00CE55A9">
              <w:rPr>
                <w:rFonts w:ascii="Calibri" w:hAnsi="Calibri"/>
                <w:color w:val="000000"/>
                <w:sz w:val="22"/>
                <w:szCs w:val="28"/>
              </w:rPr>
              <w:t>0</w:t>
            </w:r>
          </w:p>
        </w:tc>
        <w:tc>
          <w:tcPr>
            <w:tcW w:w="486"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22"/>
                <w:szCs w:val="28"/>
              </w:rPr>
            </w:pPr>
            <w:r w:rsidRPr="00CE55A9">
              <w:rPr>
                <w:rFonts w:ascii="Calibri" w:hAnsi="Calibri"/>
                <w:color w:val="000000"/>
                <w:sz w:val="22"/>
                <w:szCs w:val="28"/>
              </w:rPr>
              <w:t>0</w:t>
            </w:r>
          </w:p>
        </w:tc>
        <w:tc>
          <w:tcPr>
            <w:tcW w:w="486"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22"/>
                <w:szCs w:val="28"/>
              </w:rPr>
            </w:pPr>
            <w:r w:rsidRPr="00CE55A9">
              <w:rPr>
                <w:rFonts w:ascii="Calibri" w:hAnsi="Calibri"/>
                <w:color w:val="000000"/>
                <w:sz w:val="22"/>
                <w:szCs w:val="28"/>
              </w:rPr>
              <w:t>0</w:t>
            </w:r>
          </w:p>
        </w:tc>
        <w:tc>
          <w:tcPr>
            <w:tcW w:w="486"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22"/>
                <w:szCs w:val="28"/>
              </w:rPr>
            </w:pPr>
            <w:r w:rsidRPr="00CE55A9">
              <w:rPr>
                <w:rFonts w:ascii="Calibri" w:hAnsi="Calibri"/>
                <w:color w:val="000000"/>
                <w:sz w:val="22"/>
                <w:szCs w:val="28"/>
              </w:rPr>
              <w:t>0</w:t>
            </w:r>
          </w:p>
        </w:tc>
        <w:tc>
          <w:tcPr>
            <w:tcW w:w="486"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22"/>
                <w:szCs w:val="28"/>
              </w:rPr>
            </w:pPr>
            <w:r w:rsidRPr="00CE55A9">
              <w:rPr>
                <w:rFonts w:ascii="Calibri" w:hAnsi="Calibri"/>
                <w:color w:val="000000"/>
                <w:sz w:val="22"/>
                <w:szCs w:val="28"/>
              </w:rPr>
              <w:t>0</w:t>
            </w:r>
          </w:p>
        </w:tc>
        <w:tc>
          <w:tcPr>
            <w:tcW w:w="540"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22"/>
                <w:szCs w:val="28"/>
              </w:rPr>
            </w:pPr>
            <w:r w:rsidRPr="00CE55A9">
              <w:rPr>
                <w:rFonts w:ascii="Calibri" w:hAnsi="Calibri"/>
                <w:color w:val="000000"/>
                <w:sz w:val="22"/>
                <w:szCs w:val="28"/>
              </w:rPr>
              <w:t>0</w:t>
            </w:r>
          </w:p>
        </w:tc>
      </w:tr>
      <w:tr w:rsidR="00CE55A9" w:rsidRPr="00CE55A9" w:rsidTr="00CE55A9">
        <w:tc>
          <w:tcPr>
            <w:tcW w:w="1596" w:type="pct"/>
            <w:tcBorders>
              <w:top w:val="nil"/>
              <w:left w:val="single" w:sz="4" w:space="0" w:color="auto"/>
              <w:bottom w:val="single" w:sz="4" w:space="0" w:color="auto"/>
              <w:right w:val="single" w:sz="4" w:space="0" w:color="auto"/>
            </w:tcBorders>
            <w:shd w:val="clear" w:color="auto" w:fill="auto"/>
            <w:hideMark/>
          </w:tcPr>
          <w:p w:rsidR="00CE55A9" w:rsidRPr="00CE55A9" w:rsidRDefault="00CE55A9" w:rsidP="00CE55A9">
            <w:pPr>
              <w:rPr>
                <w:color w:val="000000"/>
                <w:sz w:val="22"/>
                <w:szCs w:val="28"/>
              </w:rPr>
            </w:pPr>
            <w:r w:rsidRPr="00CE55A9">
              <w:rPr>
                <w:color w:val="000000"/>
                <w:sz w:val="22"/>
                <w:szCs w:val="28"/>
              </w:rPr>
              <w:t>Краевого бюджета</w:t>
            </w:r>
          </w:p>
        </w:tc>
        <w:tc>
          <w:tcPr>
            <w:tcW w:w="434"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22"/>
                <w:szCs w:val="28"/>
              </w:rPr>
            </w:pPr>
            <w:r w:rsidRPr="00CE55A9">
              <w:rPr>
                <w:rFonts w:ascii="Calibri" w:hAnsi="Calibri"/>
                <w:color w:val="000000"/>
                <w:sz w:val="22"/>
                <w:szCs w:val="28"/>
              </w:rPr>
              <w:t>2814,4</w:t>
            </w:r>
          </w:p>
        </w:tc>
        <w:tc>
          <w:tcPr>
            <w:tcW w:w="486"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22"/>
                <w:szCs w:val="28"/>
              </w:rPr>
            </w:pPr>
            <w:r w:rsidRPr="00CE55A9">
              <w:rPr>
                <w:rFonts w:ascii="Calibri" w:hAnsi="Calibri"/>
                <w:color w:val="000000"/>
                <w:sz w:val="22"/>
                <w:szCs w:val="28"/>
              </w:rPr>
              <w:t>78771,2</w:t>
            </w:r>
          </w:p>
        </w:tc>
        <w:tc>
          <w:tcPr>
            <w:tcW w:w="486"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22"/>
                <w:szCs w:val="28"/>
              </w:rPr>
            </w:pPr>
            <w:r w:rsidRPr="00CE55A9">
              <w:rPr>
                <w:rFonts w:ascii="Calibri" w:hAnsi="Calibri"/>
                <w:color w:val="000000"/>
                <w:sz w:val="22"/>
                <w:szCs w:val="28"/>
              </w:rPr>
              <w:t>70152,6</w:t>
            </w:r>
          </w:p>
        </w:tc>
        <w:tc>
          <w:tcPr>
            <w:tcW w:w="486"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22"/>
                <w:szCs w:val="28"/>
              </w:rPr>
            </w:pPr>
            <w:r w:rsidRPr="00CE55A9">
              <w:rPr>
                <w:rFonts w:ascii="Calibri" w:hAnsi="Calibri"/>
                <w:color w:val="000000"/>
                <w:sz w:val="22"/>
                <w:szCs w:val="28"/>
              </w:rPr>
              <w:t>71691,6</w:t>
            </w:r>
          </w:p>
        </w:tc>
        <w:tc>
          <w:tcPr>
            <w:tcW w:w="486"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22"/>
                <w:szCs w:val="28"/>
              </w:rPr>
            </w:pPr>
            <w:r w:rsidRPr="00CE55A9">
              <w:rPr>
                <w:rFonts w:ascii="Calibri" w:hAnsi="Calibri"/>
                <w:color w:val="000000"/>
                <w:sz w:val="22"/>
                <w:szCs w:val="28"/>
              </w:rPr>
              <w:t>72850,6</w:t>
            </w:r>
          </w:p>
        </w:tc>
        <w:tc>
          <w:tcPr>
            <w:tcW w:w="486"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22"/>
                <w:szCs w:val="28"/>
              </w:rPr>
            </w:pPr>
            <w:r w:rsidRPr="00CE55A9">
              <w:rPr>
                <w:rFonts w:ascii="Calibri" w:hAnsi="Calibri"/>
                <w:color w:val="000000"/>
                <w:sz w:val="22"/>
                <w:szCs w:val="28"/>
              </w:rPr>
              <w:t>75966,6</w:t>
            </w:r>
          </w:p>
        </w:tc>
        <w:tc>
          <w:tcPr>
            <w:tcW w:w="540"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22"/>
                <w:szCs w:val="28"/>
              </w:rPr>
            </w:pPr>
            <w:r w:rsidRPr="00CE55A9">
              <w:rPr>
                <w:rFonts w:ascii="Calibri" w:hAnsi="Calibri"/>
                <w:color w:val="000000"/>
                <w:sz w:val="22"/>
                <w:szCs w:val="28"/>
              </w:rPr>
              <w:t>76315,6</w:t>
            </w:r>
          </w:p>
        </w:tc>
      </w:tr>
      <w:tr w:rsidR="00CE55A9" w:rsidRPr="00CE55A9" w:rsidTr="00CE55A9">
        <w:tc>
          <w:tcPr>
            <w:tcW w:w="1596" w:type="pct"/>
            <w:tcBorders>
              <w:top w:val="nil"/>
              <w:left w:val="single" w:sz="4" w:space="0" w:color="auto"/>
              <w:bottom w:val="single" w:sz="4" w:space="0" w:color="auto"/>
              <w:right w:val="single" w:sz="4" w:space="0" w:color="auto"/>
            </w:tcBorders>
            <w:shd w:val="clear" w:color="auto" w:fill="auto"/>
            <w:hideMark/>
          </w:tcPr>
          <w:p w:rsidR="00CE55A9" w:rsidRPr="00CE55A9" w:rsidRDefault="00CE55A9" w:rsidP="00CE55A9">
            <w:pPr>
              <w:rPr>
                <w:color w:val="000000"/>
                <w:sz w:val="22"/>
                <w:szCs w:val="28"/>
              </w:rPr>
            </w:pPr>
            <w:r w:rsidRPr="00CE55A9">
              <w:rPr>
                <w:color w:val="000000"/>
                <w:sz w:val="22"/>
                <w:szCs w:val="28"/>
              </w:rPr>
              <w:t>Муниципального бюджета</w:t>
            </w:r>
          </w:p>
        </w:tc>
        <w:tc>
          <w:tcPr>
            <w:tcW w:w="434"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22"/>
                <w:szCs w:val="28"/>
              </w:rPr>
            </w:pPr>
            <w:r w:rsidRPr="00CE55A9">
              <w:rPr>
                <w:rFonts w:ascii="Calibri" w:hAnsi="Calibri"/>
                <w:color w:val="000000"/>
                <w:sz w:val="22"/>
                <w:szCs w:val="28"/>
              </w:rPr>
              <w:t>1450,8</w:t>
            </w:r>
          </w:p>
        </w:tc>
        <w:tc>
          <w:tcPr>
            <w:tcW w:w="486"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22"/>
                <w:szCs w:val="28"/>
              </w:rPr>
            </w:pPr>
            <w:r w:rsidRPr="00CE55A9">
              <w:rPr>
                <w:rFonts w:ascii="Calibri" w:hAnsi="Calibri"/>
                <w:color w:val="000000"/>
                <w:sz w:val="22"/>
                <w:szCs w:val="28"/>
              </w:rPr>
              <w:t>22277,1</w:t>
            </w:r>
          </w:p>
        </w:tc>
        <w:tc>
          <w:tcPr>
            <w:tcW w:w="486"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22"/>
                <w:szCs w:val="28"/>
              </w:rPr>
            </w:pPr>
            <w:r w:rsidRPr="00CE55A9">
              <w:rPr>
                <w:rFonts w:ascii="Calibri" w:hAnsi="Calibri"/>
                <w:color w:val="000000"/>
                <w:sz w:val="22"/>
                <w:szCs w:val="28"/>
              </w:rPr>
              <w:t>28468,5</w:t>
            </w:r>
          </w:p>
        </w:tc>
        <w:tc>
          <w:tcPr>
            <w:tcW w:w="486"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22"/>
                <w:szCs w:val="28"/>
              </w:rPr>
            </w:pPr>
            <w:r w:rsidRPr="00CE55A9">
              <w:rPr>
                <w:rFonts w:ascii="Calibri" w:hAnsi="Calibri"/>
                <w:color w:val="000000"/>
                <w:sz w:val="22"/>
                <w:szCs w:val="28"/>
              </w:rPr>
              <w:t>30918,3</w:t>
            </w:r>
          </w:p>
        </w:tc>
        <w:tc>
          <w:tcPr>
            <w:tcW w:w="486"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22"/>
                <w:szCs w:val="28"/>
              </w:rPr>
            </w:pPr>
            <w:r w:rsidRPr="00CE55A9">
              <w:rPr>
                <w:rFonts w:ascii="Calibri" w:hAnsi="Calibri"/>
                <w:color w:val="000000"/>
                <w:sz w:val="22"/>
                <w:szCs w:val="28"/>
              </w:rPr>
              <w:t>31332,5</w:t>
            </w:r>
          </w:p>
        </w:tc>
        <w:tc>
          <w:tcPr>
            <w:tcW w:w="486"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22"/>
                <w:szCs w:val="28"/>
              </w:rPr>
            </w:pPr>
            <w:r w:rsidRPr="00CE55A9">
              <w:rPr>
                <w:rFonts w:ascii="Calibri" w:hAnsi="Calibri"/>
                <w:color w:val="000000"/>
                <w:sz w:val="22"/>
                <w:szCs w:val="28"/>
              </w:rPr>
              <w:t>31714,2</w:t>
            </w:r>
          </w:p>
        </w:tc>
        <w:tc>
          <w:tcPr>
            <w:tcW w:w="540"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22"/>
                <w:szCs w:val="28"/>
              </w:rPr>
            </w:pPr>
            <w:r w:rsidRPr="00CE55A9">
              <w:rPr>
                <w:rFonts w:ascii="Calibri" w:hAnsi="Calibri"/>
                <w:color w:val="000000"/>
                <w:sz w:val="22"/>
                <w:szCs w:val="28"/>
              </w:rPr>
              <w:t>31699,9</w:t>
            </w:r>
          </w:p>
        </w:tc>
      </w:tr>
      <w:tr w:rsidR="00CE55A9" w:rsidRPr="00CE55A9" w:rsidTr="00CE55A9">
        <w:tc>
          <w:tcPr>
            <w:tcW w:w="1596" w:type="pct"/>
            <w:tcBorders>
              <w:top w:val="nil"/>
              <w:left w:val="single" w:sz="4" w:space="0" w:color="auto"/>
              <w:bottom w:val="single" w:sz="4" w:space="0" w:color="auto"/>
              <w:right w:val="single" w:sz="4" w:space="0" w:color="auto"/>
            </w:tcBorders>
            <w:shd w:val="clear" w:color="auto" w:fill="auto"/>
            <w:hideMark/>
          </w:tcPr>
          <w:p w:rsidR="00CE55A9" w:rsidRPr="00CE55A9" w:rsidRDefault="00CE55A9" w:rsidP="00CE55A9">
            <w:pPr>
              <w:rPr>
                <w:color w:val="000000"/>
                <w:sz w:val="22"/>
                <w:szCs w:val="28"/>
              </w:rPr>
            </w:pPr>
            <w:r w:rsidRPr="00CE55A9">
              <w:rPr>
                <w:color w:val="000000"/>
                <w:sz w:val="22"/>
                <w:szCs w:val="28"/>
              </w:rPr>
              <w:t>Внебюджетные источники</w:t>
            </w:r>
          </w:p>
        </w:tc>
        <w:tc>
          <w:tcPr>
            <w:tcW w:w="434"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22"/>
                <w:szCs w:val="28"/>
              </w:rPr>
            </w:pPr>
            <w:r w:rsidRPr="00CE55A9">
              <w:rPr>
                <w:rFonts w:ascii="Calibri" w:hAnsi="Calibri"/>
                <w:color w:val="000000"/>
                <w:sz w:val="22"/>
                <w:szCs w:val="28"/>
              </w:rPr>
              <w:t>5813,4</w:t>
            </w:r>
          </w:p>
        </w:tc>
        <w:tc>
          <w:tcPr>
            <w:tcW w:w="486"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22"/>
                <w:szCs w:val="28"/>
              </w:rPr>
            </w:pPr>
            <w:r w:rsidRPr="00CE55A9">
              <w:rPr>
                <w:rFonts w:ascii="Calibri" w:hAnsi="Calibri"/>
                <w:color w:val="000000"/>
                <w:sz w:val="22"/>
                <w:szCs w:val="28"/>
              </w:rPr>
              <w:t>6484,6</w:t>
            </w:r>
          </w:p>
        </w:tc>
        <w:tc>
          <w:tcPr>
            <w:tcW w:w="486"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22"/>
                <w:szCs w:val="28"/>
              </w:rPr>
            </w:pPr>
            <w:r w:rsidRPr="00CE55A9">
              <w:rPr>
                <w:rFonts w:ascii="Calibri" w:hAnsi="Calibri"/>
                <w:color w:val="000000"/>
                <w:sz w:val="22"/>
                <w:szCs w:val="28"/>
              </w:rPr>
              <w:t>6234</w:t>
            </w:r>
          </w:p>
        </w:tc>
        <w:tc>
          <w:tcPr>
            <w:tcW w:w="486"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22"/>
                <w:szCs w:val="28"/>
              </w:rPr>
            </w:pPr>
            <w:r w:rsidRPr="00CE55A9">
              <w:rPr>
                <w:rFonts w:ascii="Calibri" w:hAnsi="Calibri"/>
                <w:color w:val="000000"/>
                <w:sz w:val="22"/>
                <w:szCs w:val="28"/>
              </w:rPr>
              <w:t>5465</w:t>
            </w:r>
          </w:p>
        </w:tc>
        <w:tc>
          <w:tcPr>
            <w:tcW w:w="486"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22"/>
                <w:szCs w:val="28"/>
              </w:rPr>
            </w:pPr>
            <w:r w:rsidRPr="00CE55A9">
              <w:rPr>
                <w:rFonts w:ascii="Calibri" w:hAnsi="Calibri"/>
                <w:color w:val="000000"/>
                <w:sz w:val="22"/>
                <w:szCs w:val="28"/>
              </w:rPr>
              <w:t>5475</w:t>
            </w:r>
          </w:p>
        </w:tc>
        <w:tc>
          <w:tcPr>
            <w:tcW w:w="486"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22"/>
                <w:szCs w:val="28"/>
              </w:rPr>
            </w:pPr>
            <w:r w:rsidRPr="00CE55A9">
              <w:rPr>
                <w:rFonts w:ascii="Calibri" w:hAnsi="Calibri"/>
                <w:color w:val="000000"/>
                <w:sz w:val="22"/>
                <w:szCs w:val="28"/>
              </w:rPr>
              <w:t>5475</w:t>
            </w:r>
          </w:p>
        </w:tc>
        <w:tc>
          <w:tcPr>
            <w:tcW w:w="540" w:type="pct"/>
            <w:tcBorders>
              <w:top w:val="nil"/>
              <w:left w:val="nil"/>
              <w:bottom w:val="single" w:sz="4" w:space="0" w:color="auto"/>
              <w:right w:val="single" w:sz="4" w:space="0" w:color="auto"/>
            </w:tcBorders>
            <w:shd w:val="clear" w:color="auto" w:fill="auto"/>
            <w:noWrap/>
            <w:vAlign w:val="center"/>
            <w:hideMark/>
          </w:tcPr>
          <w:p w:rsidR="00CE55A9" w:rsidRPr="00CE55A9" w:rsidRDefault="00CE55A9" w:rsidP="00CE55A9">
            <w:pPr>
              <w:jc w:val="center"/>
              <w:rPr>
                <w:rFonts w:ascii="Calibri" w:hAnsi="Calibri"/>
                <w:color w:val="000000"/>
                <w:sz w:val="22"/>
                <w:szCs w:val="28"/>
              </w:rPr>
            </w:pPr>
            <w:r w:rsidRPr="00CE55A9">
              <w:rPr>
                <w:rFonts w:ascii="Calibri" w:hAnsi="Calibri"/>
                <w:color w:val="000000"/>
                <w:sz w:val="22"/>
                <w:szCs w:val="28"/>
              </w:rPr>
              <w:t>5495</w:t>
            </w:r>
          </w:p>
        </w:tc>
      </w:tr>
    </w:tbl>
    <w:p w:rsidR="008F0925" w:rsidRPr="008F0925" w:rsidRDefault="008F0925" w:rsidP="006450AE">
      <w:pPr>
        <w:rPr>
          <w:sz w:val="26"/>
          <w:szCs w:val="26"/>
        </w:rPr>
      </w:pPr>
    </w:p>
    <w:sectPr w:rsidR="008F0925" w:rsidRPr="008F0925" w:rsidSect="00CE55A9">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957" w:rsidRDefault="00840957" w:rsidP="00501352">
      <w:r>
        <w:separator/>
      </w:r>
    </w:p>
  </w:endnote>
  <w:endnote w:type="continuationSeparator" w:id="0">
    <w:p w:rsidR="00840957" w:rsidRDefault="00840957" w:rsidP="00501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957" w:rsidRDefault="00840957" w:rsidP="00501352">
      <w:r>
        <w:separator/>
      </w:r>
    </w:p>
  </w:footnote>
  <w:footnote w:type="continuationSeparator" w:id="0">
    <w:p w:rsidR="00840957" w:rsidRDefault="00840957" w:rsidP="005013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5"/>
    <w:multiLevelType w:val="multilevel"/>
    <w:tmpl w:val="1E0887A0"/>
    <w:lvl w:ilvl="0">
      <w:start w:val="1"/>
      <w:numFmt w:val="decimal"/>
      <w:lvlText w:val="%1."/>
      <w:lvlJc w:val="left"/>
      <w:rPr>
        <w:rFonts w:ascii="Sylfaen" w:hAnsi="Sylfaen" w:cs="Sylfaen"/>
        <w:b/>
        <w:bCs w:val="0"/>
        <w:i w:val="0"/>
        <w:iCs w:val="0"/>
        <w:smallCaps w:val="0"/>
        <w:strike w:val="0"/>
        <w:color w:val="000000"/>
        <w:spacing w:val="0"/>
        <w:w w:val="100"/>
        <w:position w:val="0"/>
        <w:sz w:val="26"/>
        <w:szCs w:val="26"/>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abstractNum>
  <w:abstractNum w:abstractNumId="1" w15:restartNumberingAfterBreak="0">
    <w:nsid w:val="00BD7CD8"/>
    <w:multiLevelType w:val="hybridMultilevel"/>
    <w:tmpl w:val="620E07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3516DCB"/>
    <w:multiLevelType w:val="hybridMultilevel"/>
    <w:tmpl w:val="CC0A45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439127D"/>
    <w:multiLevelType w:val="hybridMultilevel"/>
    <w:tmpl w:val="CB02C9D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060406A"/>
    <w:multiLevelType w:val="hybridMultilevel"/>
    <w:tmpl w:val="CB0E9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EE5DC0"/>
    <w:multiLevelType w:val="hybridMultilevel"/>
    <w:tmpl w:val="9C304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580B29"/>
    <w:multiLevelType w:val="hybridMultilevel"/>
    <w:tmpl w:val="A5203FC0"/>
    <w:lvl w:ilvl="0" w:tplc="B07E7E6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31C91D2F"/>
    <w:multiLevelType w:val="hybridMultilevel"/>
    <w:tmpl w:val="B86EE8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8184228"/>
    <w:multiLevelType w:val="hybridMultilevel"/>
    <w:tmpl w:val="98E07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9A36E50"/>
    <w:multiLevelType w:val="multilevel"/>
    <w:tmpl w:val="8A30B31E"/>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3AA80451"/>
    <w:multiLevelType w:val="multilevel"/>
    <w:tmpl w:val="793EAAF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53A072C9"/>
    <w:multiLevelType w:val="hybridMultilevel"/>
    <w:tmpl w:val="AFDCF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864552"/>
    <w:multiLevelType w:val="hybridMultilevel"/>
    <w:tmpl w:val="D6A2A3A8"/>
    <w:lvl w:ilvl="0" w:tplc="B3320D8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15:restartNumberingAfterBreak="0">
    <w:nsid w:val="5EB33579"/>
    <w:multiLevelType w:val="hybridMultilevel"/>
    <w:tmpl w:val="C56EC51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ED13180"/>
    <w:multiLevelType w:val="hybridMultilevel"/>
    <w:tmpl w:val="E93C41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7C854899"/>
    <w:multiLevelType w:val="multilevel"/>
    <w:tmpl w:val="7BDAC06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2"/>
  </w:num>
  <w:num w:numId="2">
    <w:abstractNumId w:val="6"/>
  </w:num>
  <w:num w:numId="3">
    <w:abstractNumId w:val="3"/>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5"/>
  </w:num>
  <w:num w:numId="10">
    <w:abstractNumId w:val="2"/>
  </w:num>
  <w:num w:numId="11">
    <w:abstractNumId w:val="7"/>
  </w:num>
  <w:num w:numId="12">
    <w:abstractNumId w:val="8"/>
  </w:num>
  <w:num w:numId="13">
    <w:abstractNumId w:val="4"/>
  </w:num>
  <w:num w:numId="14">
    <w:abstractNumId w:val="1"/>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CEB"/>
    <w:rsid w:val="00006F22"/>
    <w:rsid w:val="0007314C"/>
    <w:rsid w:val="000E0655"/>
    <w:rsid w:val="00112403"/>
    <w:rsid w:val="00122642"/>
    <w:rsid w:val="001D0389"/>
    <w:rsid w:val="001D1CB8"/>
    <w:rsid w:val="001F0217"/>
    <w:rsid w:val="0020754F"/>
    <w:rsid w:val="00207917"/>
    <w:rsid w:val="00214A14"/>
    <w:rsid w:val="00236DC3"/>
    <w:rsid w:val="00240441"/>
    <w:rsid w:val="00257C54"/>
    <w:rsid w:val="002648A0"/>
    <w:rsid w:val="0027682B"/>
    <w:rsid w:val="002841DB"/>
    <w:rsid w:val="00294D8F"/>
    <w:rsid w:val="002B127F"/>
    <w:rsid w:val="002D51C4"/>
    <w:rsid w:val="002F5247"/>
    <w:rsid w:val="00337716"/>
    <w:rsid w:val="00344685"/>
    <w:rsid w:val="00353EC5"/>
    <w:rsid w:val="00381330"/>
    <w:rsid w:val="003C3D20"/>
    <w:rsid w:val="003D167F"/>
    <w:rsid w:val="003D75F0"/>
    <w:rsid w:val="003E31A8"/>
    <w:rsid w:val="00411773"/>
    <w:rsid w:val="00427624"/>
    <w:rsid w:val="004618CB"/>
    <w:rsid w:val="0048707A"/>
    <w:rsid w:val="004B1F05"/>
    <w:rsid w:val="004B2BD3"/>
    <w:rsid w:val="004B31B5"/>
    <w:rsid w:val="004B64C3"/>
    <w:rsid w:val="004C3E43"/>
    <w:rsid w:val="004E323A"/>
    <w:rsid w:val="004F402A"/>
    <w:rsid w:val="004F4FB4"/>
    <w:rsid w:val="004F7DF8"/>
    <w:rsid w:val="00501352"/>
    <w:rsid w:val="005050B2"/>
    <w:rsid w:val="00511894"/>
    <w:rsid w:val="0051369A"/>
    <w:rsid w:val="00515747"/>
    <w:rsid w:val="0052051D"/>
    <w:rsid w:val="00521988"/>
    <w:rsid w:val="00530397"/>
    <w:rsid w:val="00547B3E"/>
    <w:rsid w:val="00555CEB"/>
    <w:rsid w:val="0059104D"/>
    <w:rsid w:val="005A12EB"/>
    <w:rsid w:val="005A5C68"/>
    <w:rsid w:val="005C5963"/>
    <w:rsid w:val="005C6A06"/>
    <w:rsid w:val="005D4878"/>
    <w:rsid w:val="005D4E33"/>
    <w:rsid w:val="005D5AE5"/>
    <w:rsid w:val="005E4618"/>
    <w:rsid w:val="005E6478"/>
    <w:rsid w:val="005F7B03"/>
    <w:rsid w:val="00606BE5"/>
    <w:rsid w:val="00614D08"/>
    <w:rsid w:val="00616B49"/>
    <w:rsid w:val="0062189A"/>
    <w:rsid w:val="00633C91"/>
    <w:rsid w:val="0064455B"/>
    <w:rsid w:val="006450AE"/>
    <w:rsid w:val="006503B9"/>
    <w:rsid w:val="0065637D"/>
    <w:rsid w:val="00656B6C"/>
    <w:rsid w:val="006625BC"/>
    <w:rsid w:val="006821B9"/>
    <w:rsid w:val="006825D5"/>
    <w:rsid w:val="006871C8"/>
    <w:rsid w:val="006A6778"/>
    <w:rsid w:val="006C7FA6"/>
    <w:rsid w:val="006E39B4"/>
    <w:rsid w:val="006E3C42"/>
    <w:rsid w:val="006E470C"/>
    <w:rsid w:val="006E7813"/>
    <w:rsid w:val="006F3A15"/>
    <w:rsid w:val="00704C8F"/>
    <w:rsid w:val="007071B9"/>
    <w:rsid w:val="00734A25"/>
    <w:rsid w:val="0074035E"/>
    <w:rsid w:val="00784DA2"/>
    <w:rsid w:val="007B7787"/>
    <w:rsid w:val="007D34BE"/>
    <w:rsid w:val="007D517E"/>
    <w:rsid w:val="007E0DF8"/>
    <w:rsid w:val="00840957"/>
    <w:rsid w:val="00894C09"/>
    <w:rsid w:val="008A7B3F"/>
    <w:rsid w:val="008B2A8F"/>
    <w:rsid w:val="008B65AE"/>
    <w:rsid w:val="008E03CE"/>
    <w:rsid w:val="008E2C14"/>
    <w:rsid w:val="008E7ABC"/>
    <w:rsid w:val="008F0925"/>
    <w:rsid w:val="009013BB"/>
    <w:rsid w:val="0090484E"/>
    <w:rsid w:val="00910E52"/>
    <w:rsid w:val="00914391"/>
    <w:rsid w:val="00943881"/>
    <w:rsid w:val="00946D27"/>
    <w:rsid w:val="009575ED"/>
    <w:rsid w:val="00973F6A"/>
    <w:rsid w:val="0097704B"/>
    <w:rsid w:val="009914F4"/>
    <w:rsid w:val="009A208B"/>
    <w:rsid w:val="00A00647"/>
    <w:rsid w:val="00A111BC"/>
    <w:rsid w:val="00A31EA4"/>
    <w:rsid w:val="00A42F11"/>
    <w:rsid w:val="00A55539"/>
    <w:rsid w:val="00A6741E"/>
    <w:rsid w:val="00AE64AE"/>
    <w:rsid w:val="00AE6500"/>
    <w:rsid w:val="00B12EBA"/>
    <w:rsid w:val="00B15388"/>
    <w:rsid w:val="00B343EE"/>
    <w:rsid w:val="00B41ACF"/>
    <w:rsid w:val="00B51C95"/>
    <w:rsid w:val="00B56F96"/>
    <w:rsid w:val="00B80734"/>
    <w:rsid w:val="00B87716"/>
    <w:rsid w:val="00B942C6"/>
    <w:rsid w:val="00B96554"/>
    <w:rsid w:val="00BA036A"/>
    <w:rsid w:val="00BB7144"/>
    <w:rsid w:val="00BF08CC"/>
    <w:rsid w:val="00C11BFC"/>
    <w:rsid w:val="00C24FDF"/>
    <w:rsid w:val="00C419DE"/>
    <w:rsid w:val="00C47DAD"/>
    <w:rsid w:val="00C50A98"/>
    <w:rsid w:val="00C50DDC"/>
    <w:rsid w:val="00C54D56"/>
    <w:rsid w:val="00C64FE0"/>
    <w:rsid w:val="00C710D7"/>
    <w:rsid w:val="00C7634F"/>
    <w:rsid w:val="00C900A3"/>
    <w:rsid w:val="00CA4DF7"/>
    <w:rsid w:val="00CD000F"/>
    <w:rsid w:val="00CD75D9"/>
    <w:rsid w:val="00CE55A9"/>
    <w:rsid w:val="00CF3284"/>
    <w:rsid w:val="00D27477"/>
    <w:rsid w:val="00D30E41"/>
    <w:rsid w:val="00DA068E"/>
    <w:rsid w:val="00DE4650"/>
    <w:rsid w:val="00E251AA"/>
    <w:rsid w:val="00E26FAE"/>
    <w:rsid w:val="00E42908"/>
    <w:rsid w:val="00E4369E"/>
    <w:rsid w:val="00E77637"/>
    <w:rsid w:val="00E97168"/>
    <w:rsid w:val="00EA2994"/>
    <w:rsid w:val="00EC3467"/>
    <w:rsid w:val="00EC6B3D"/>
    <w:rsid w:val="00EE1D23"/>
    <w:rsid w:val="00EE4173"/>
    <w:rsid w:val="00F07BE7"/>
    <w:rsid w:val="00F20812"/>
    <w:rsid w:val="00F215E3"/>
    <w:rsid w:val="00F33368"/>
    <w:rsid w:val="00F656B7"/>
    <w:rsid w:val="00FC20F3"/>
    <w:rsid w:val="00FC4CC1"/>
    <w:rsid w:val="00FD6C13"/>
    <w:rsid w:val="00FE1F22"/>
    <w:rsid w:val="00FE3486"/>
    <w:rsid w:val="00FF1FEB"/>
    <w:rsid w:val="00FF6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83E33-9BBD-4542-A818-AE940FE37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CEB"/>
    <w:rPr>
      <w:rFonts w:eastAsia="Times New Roman"/>
    </w:rPr>
  </w:style>
  <w:style w:type="paragraph" w:styleId="3">
    <w:name w:val="heading 3"/>
    <w:basedOn w:val="a"/>
    <w:next w:val="a"/>
    <w:link w:val="30"/>
    <w:qFormat/>
    <w:rsid w:val="00555CEB"/>
    <w:pPr>
      <w:keepNext/>
      <w:jc w:val="center"/>
      <w:outlineLvl w:val="2"/>
    </w:pPr>
    <w:rPr>
      <w:b/>
      <w:caps/>
      <w:spacing w:val="50"/>
      <w:sz w:val="30"/>
      <w:lang w:val="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555CEB"/>
    <w:rPr>
      <w:rFonts w:eastAsia="Times New Roman" w:cs="Times New Roman"/>
      <w:b/>
      <w:caps/>
      <w:spacing w:val="50"/>
      <w:sz w:val="30"/>
      <w:szCs w:val="20"/>
      <w:lang w:eastAsia="ru-RU"/>
    </w:rPr>
  </w:style>
  <w:style w:type="paragraph" w:styleId="a3">
    <w:name w:val="Subtitle"/>
    <w:basedOn w:val="a"/>
    <w:link w:val="a4"/>
    <w:qFormat/>
    <w:rsid w:val="00555CEB"/>
    <w:pPr>
      <w:jc w:val="center"/>
    </w:pPr>
    <w:rPr>
      <w:sz w:val="26"/>
      <w:lang w:val="x-none"/>
    </w:rPr>
  </w:style>
  <w:style w:type="character" w:customStyle="1" w:styleId="a4">
    <w:name w:val="Подзаголовок Знак"/>
    <w:link w:val="a3"/>
    <w:rsid w:val="00555CEB"/>
    <w:rPr>
      <w:rFonts w:eastAsia="Times New Roman" w:cs="Times New Roman"/>
      <w:sz w:val="26"/>
      <w:szCs w:val="20"/>
      <w:lang w:eastAsia="ru-RU"/>
    </w:rPr>
  </w:style>
  <w:style w:type="paragraph" w:styleId="a5">
    <w:name w:val="Balloon Text"/>
    <w:basedOn w:val="a"/>
    <w:semiHidden/>
    <w:rsid w:val="0020754F"/>
    <w:rPr>
      <w:rFonts w:ascii="Tahoma" w:hAnsi="Tahoma" w:cs="Tahoma"/>
      <w:sz w:val="16"/>
      <w:szCs w:val="16"/>
    </w:rPr>
  </w:style>
  <w:style w:type="paragraph" w:styleId="a6">
    <w:name w:val="header"/>
    <w:basedOn w:val="a"/>
    <w:link w:val="a7"/>
    <w:uiPriority w:val="99"/>
    <w:unhideWhenUsed/>
    <w:rsid w:val="00501352"/>
    <w:pPr>
      <w:tabs>
        <w:tab w:val="center" w:pos="4677"/>
        <w:tab w:val="right" w:pos="9355"/>
      </w:tabs>
    </w:pPr>
    <w:rPr>
      <w:lang w:val="x-none" w:eastAsia="x-none"/>
    </w:rPr>
  </w:style>
  <w:style w:type="character" w:customStyle="1" w:styleId="a7">
    <w:name w:val="Верхний колонтитул Знак"/>
    <w:link w:val="a6"/>
    <w:uiPriority w:val="99"/>
    <w:rsid w:val="00501352"/>
    <w:rPr>
      <w:rFonts w:eastAsia="Times New Roman"/>
    </w:rPr>
  </w:style>
  <w:style w:type="paragraph" w:styleId="a8">
    <w:name w:val="footer"/>
    <w:basedOn w:val="a"/>
    <w:link w:val="a9"/>
    <w:uiPriority w:val="99"/>
    <w:unhideWhenUsed/>
    <w:rsid w:val="00501352"/>
    <w:pPr>
      <w:tabs>
        <w:tab w:val="center" w:pos="4677"/>
        <w:tab w:val="right" w:pos="9355"/>
      </w:tabs>
    </w:pPr>
    <w:rPr>
      <w:lang w:val="x-none" w:eastAsia="x-none"/>
    </w:rPr>
  </w:style>
  <w:style w:type="character" w:customStyle="1" w:styleId="a9">
    <w:name w:val="Нижний колонтитул Знак"/>
    <w:link w:val="a8"/>
    <w:uiPriority w:val="99"/>
    <w:rsid w:val="00501352"/>
    <w:rPr>
      <w:rFonts w:eastAsia="Times New Roman"/>
    </w:rPr>
  </w:style>
  <w:style w:type="table" w:styleId="aa">
    <w:name w:val="Table Grid"/>
    <w:basedOn w:val="a1"/>
    <w:rsid w:val="007B7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1"/>
    <w:uiPriority w:val="99"/>
    <w:locked/>
    <w:rsid w:val="00294D8F"/>
    <w:rPr>
      <w:rFonts w:ascii="Sylfaen" w:hAnsi="Sylfaen" w:cs="Sylfaen"/>
      <w:sz w:val="26"/>
      <w:szCs w:val="26"/>
      <w:shd w:val="clear" w:color="auto" w:fill="FFFFFF"/>
    </w:rPr>
  </w:style>
  <w:style w:type="paragraph" w:customStyle="1" w:styleId="21">
    <w:name w:val="Основной текст (2)1"/>
    <w:basedOn w:val="a"/>
    <w:link w:val="2"/>
    <w:uiPriority w:val="99"/>
    <w:rsid w:val="00294D8F"/>
    <w:pPr>
      <w:widowControl w:val="0"/>
      <w:shd w:val="clear" w:color="auto" w:fill="FFFFFF"/>
      <w:spacing w:after="360" w:line="240" w:lineRule="atLeast"/>
      <w:ind w:hanging="1040"/>
      <w:jc w:val="center"/>
    </w:pPr>
    <w:rPr>
      <w:rFonts w:ascii="Sylfaen" w:eastAsia="Calibri" w:hAnsi="Sylfaen" w:cs="Sylfaen"/>
      <w:sz w:val="26"/>
      <w:szCs w:val="26"/>
    </w:rPr>
  </w:style>
  <w:style w:type="character" w:customStyle="1" w:styleId="20">
    <w:name w:val="Основной текст (2) + Курсив"/>
    <w:uiPriority w:val="99"/>
    <w:rsid w:val="00C900A3"/>
    <w:rPr>
      <w:rFonts w:ascii="Sylfaen" w:hAnsi="Sylfaen" w:cs="Sylfaen"/>
      <w:i/>
      <w:iCs/>
      <w:sz w:val="26"/>
      <w:szCs w:val="26"/>
      <w:u w:val="none"/>
      <w:shd w:val="clear" w:color="auto" w:fill="FFFFFF"/>
    </w:rPr>
  </w:style>
  <w:style w:type="paragraph" w:styleId="ab">
    <w:name w:val="List Paragraph"/>
    <w:basedOn w:val="a"/>
    <w:uiPriority w:val="34"/>
    <w:qFormat/>
    <w:rsid w:val="00616B49"/>
    <w:pPr>
      <w:widowControl w:val="0"/>
      <w:ind w:left="708"/>
    </w:pPr>
    <w:rPr>
      <w:rFonts w:ascii="Arial Unicode MS" w:eastAsia="Arial Unicode MS" w:hAnsi="Arial Unicode MS" w:cs="Arial Unicode MS"/>
      <w:color w:val="000000"/>
      <w:sz w:val="24"/>
      <w:szCs w:val="24"/>
    </w:rPr>
  </w:style>
  <w:style w:type="character" w:customStyle="1" w:styleId="23">
    <w:name w:val="Основной текст (2)3"/>
    <w:uiPriority w:val="99"/>
    <w:rsid w:val="00B343EE"/>
    <w:rPr>
      <w:rFonts w:ascii="Sylfaen" w:hAnsi="Sylfaen" w:cs="Sylfaen"/>
      <w:sz w:val="26"/>
      <w:szCs w:val="26"/>
      <w:u w:val="none"/>
      <w:shd w:val="clear" w:color="auto" w:fill="FFFFFF"/>
    </w:rPr>
  </w:style>
  <w:style w:type="character" w:customStyle="1" w:styleId="29pt">
    <w:name w:val="Основной текст (2) + 9 pt"/>
    <w:aliases w:val="Полужирный"/>
    <w:uiPriority w:val="99"/>
    <w:rsid w:val="003D167F"/>
    <w:rPr>
      <w:rFonts w:ascii="Sylfaen" w:hAnsi="Sylfaen" w:cs="Sylfaen"/>
      <w:b/>
      <w:bCs/>
      <w:sz w:val="18"/>
      <w:szCs w:val="18"/>
      <w:u w:val="none"/>
      <w:shd w:val="clear" w:color="auto" w:fill="FFFFFF"/>
    </w:rPr>
  </w:style>
  <w:style w:type="character" w:styleId="ac">
    <w:name w:val="Hyperlink"/>
    <w:uiPriority w:val="99"/>
    <w:semiHidden/>
    <w:unhideWhenUsed/>
    <w:rsid w:val="00CE55A9"/>
    <w:rPr>
      <w:color w:val="0000FF"/>
      <w:u w:val="single"/>
    </w:rPr>
  </w:style>
  <w:style w:type="character" w:styleId="ad">
    <w:name w:val="FollowedHyperlink"/>
    <w:uiPriority w:val="99"/>
    <w:semiHidden/>
    <w:unhideWhenUsed/>
    <w:rsid w:val="00CE55A9"/>
    <w:rPr>
      <w:color w:val="800080"/>
      <w:u w:val="single"/>
    </w:rPr>
  </w:style>
  <w:style w:type="paragraph" w:customStyle="1" w:styleId="xl63">
    <w:name w:val="xl63"/>
    <w:basedOn w:val="a"/>
    <w:rsid w:val="00CE55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
    <w:name w:val="xl64"/>
    <w:basedOn w:val="a"/>
    <w:rsid w:val="00CE55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a"/>
    <w:rsid w:val="00CE55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6">
    <w:name w:val="xl66"/>
    <w:basedOn w:val="a"/>
    <w:rsid w:val="00CE55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7">
    <w:name w:val="xl67"/>
    <w:basedOn w:val="a"/>
    <w:rsid w:val="00CE55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8">
    <w:name w:val="xl68"/>
    <w:basedOn w:val="a"/>
    <w:rsid w:val="00CE55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
    <w:rsid w:val="00CE55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sz w:val="24"/>
      <w:szCs w:val="24"/>
    </w:rPr>
  </w:style>
  <w:style w:type="paragraph" w:customStyle="1" w:styleId="xl70">
    <w:name w:val="xl70"/>
    <w:basedOn w:val="a"/>
    <w:rsid w:val="00CE55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a"/>
    <w:rsid w:val="00CE55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a"/>
    <w:rsid w:val="00CE55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3">
    <w:name w:val="xl73"/>
    <w:basedOn w:val="a"/>
    <w:rsid w:val="00CE55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4">
    <w:name w:val="xl74"/>
    <w:basedOn w:val="a"/>
    <w:rsid w:val="00CE55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5">
    <w:name w:val="xl75"/>
    <w:basedOn w:val="a"/>
    <w:rsid w:val="00CE55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0000"/>
      <w:sz w:val="24"/>
      <w:szCs w:val="24"/>
    </w:rPr>
  </w:style>
  <w:style w:type="paragraph" w:customStyle="1" w:styleId="xl76">
    <w:name w:val="xl76"/>
    <w:basedOn w:val="a"/>
    <w:rsid w:val="00CE55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sz w:val="24"/>
      <w:szCs w:val="24"/>
    </w:rPr>
  </w:style>
  <w:style w:type="paragraph" w:customStyle="1" w:styleId="xl77">
    <w:name w:val="xl77"/>
    <w:basedOn w:val="a"/>
    <w:rsid w:val="00CE55A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8">
    <w:name w:val="xl78"/>
    <w:basedOn w:val="a"/>
    <w:rsid w:val="00CE55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
    <w:rsid w:val="00CE55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2060"/>
      <w:sz w:val="24"/>
      <w:szCs w:val="24"/>
    </w:rPr>
  </w:style>
  <w:style w:type="paragraph" w:customStyle="1" w:styleId="xl80">
    <w:name w:val="xl80"/>
    <w:basedOn w:val="a"/>
    <w:rsid w:val="00CE55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2060"/>
      <w:sz w:val="24"/>
      <w:szCs w:val="24"/>
    </w:rPr>
  </w:style>
  <w:style w:type="paragraph" w:customStyle="1" w:styleId="xl81">
    <w:name w:val="xl81"/>
    <w:basedOn w:val="a"/>
    <w:rsid w:val="00CE55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rsid w:val="00CE55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a"/>
    <w:rsid w:val="00CE55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4">
    <w:name w:val="xl84"/>
    <w:basedOn w:val="a"/>
    <w:rsid w:val="00CE55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rsid w:val="00CE55A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CE55A9"/>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rsid w:val="00CE55A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8">
    <w:name w:val="xl88"/>
    <w:basedOn w:val="a"/>
    <w:rsid w:val="00CE55A9"/>
    <w:pPr>
      <w:spacing w:before="100" w:beforeAutospacing="1" w:after="100" w:afterAutospacing="1"/>
      <w:jc w:val="center"/>
      <w:textAlignment w:val="center"/>
    </w:pPr>
    <w:rPr>
      <w:sz w:val="24"/>
      <w:szCs w:val="24"/>
    </w:rPr>
  </w:style>
  <w:style w:type="paragraph" w:customStyle="1" w:styleId="xl89">
    <w:name w:val="xl89"/>
    <w:basedOn w:val="a"/>
    <w:rsid w:val="00CE55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285262">
      <w:bodyDiv w:val="1"/>
      <w:marLeft w:val="0"/>
      <w:marRight w:val="0"/>
      <w:marTop w:val="0"/>
      <w:marBottom w:val="0"/>
      <w:divBdr>
        <w:top w:val="none" w:sz="0" w:space="0" w:color="auto"/>
        <w:left w:val="none" w:sz="0" w:space="0" w:color="auto"/>
        <w:bottom w:val="none" w:sz="0" w:space="0" w:color="auto"/>
        <w:right w:val="none" w:sz="0" w:space="0" w:color="auto"/>
      </w:divBdr>
    </w:div>
    <w:div w:id="1520969119">
      <w:bodyDiv w:val="1"/>
      <w:marLeft w:val="0"/>
      <w:marRight w:val="0"/>
      <w:marTop w:val="0"/>
      <w:marBottom w:val="0"/>
      <w:divBdr>
        <w:top w:val="none" w:sz="0" w:space="0" w:color="auto"/>
        <w:left w:val="none" w:sz="0" w:space="0" w:color="auto"/>
        <w:bottom w:val="none" w:sz="0" w:space="0" w:color="auto"/>
        <w:right w:val="none" w:sz="0" w:space="0" w:color="auto"/>
      </w:divBdr>
    </w:div>
    <w:div w:id="1777602799">
      <w:bodyDiv w:val="1"/>
      <w:marLeft w:val="0"/>
      <w:marRight w:val="0"/>
      <w:marTop w:val="0"/>
      <w:marBottom w:val="0"/>
      <w:divBdr>
        <w:top w:val="none" w:sz="0" w:space="0" w:color="auto"/>
        <w:left w:val="none" w:sz="0" w:space="0" w:color="auto"/>
        <w:bottom w:val="none" w:sz="0" w:space="0" w:color="auto"/>
        <w:right w:val="none" w:sz="0" w:space="0" w:color="auto"/>
      </w:divBdr>
    </w:div>
    <w:div w:id="192009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4671</Words>
  <Characters>26628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Комитет по экономике и управлению мун. имуществом</Company>
  <LinksUpToDate>false</LinksUpToDate>
  <CharactersWithSpaces>31237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Дмитрий</dc:creator>
  <cp:keywords/>
  <cp:lastModifiedBy>Евгений</cp:lastModifiedBy>
  <cp:revision>2</cp:revision>
  <cp:lastPrinted>2016-02-12T02:14:00Z</cp:lastPrinted>
  <dcterms:created xsi:type="dcterms:W3CDTF">2016-08-22T05:00:00Z</dcterms:created>
  <dcterms:modified xsi:type="dcterms:W3CDTF">2016-08-22T05:00:00Z</dcterms:modified>
</cp:coreProperties>
</file>